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B2A" w:rsidRPr="0074039E" w:rsidRDefault="002F1B2A" w:rsidP="0074039E">
      <w:pPr>
        <w:rPr>
          <w:rFonts w:cs="Times New Roman"/>
        </w:rPr>
      </w:pPr>
      <w:r>
        <w:rPr>
          <w:noProof/>
          <w:lang w:val="en-GB" w:eastAsia="en-GB"/>
        </w:rPr>
      </w:r>
      <w:r w:rsidRPr="007C1295">
        <w:rPr>
          <w:rFonts w:ascii="Times New Roman" w:hAnsi="Times New Roman"/>
          <w:sz w:val="24"/>
          <w:szCs w:val="24"/>
        </w:rPr>
        <w:pict>
          <v:group id="_x0000_s1026" editas="canvas" style="width:544.75pt;height:158.95pt;mso-position-horizontal-relative:char;mso-position-vertical-relative:line" coordorigin="1119,944" coordsize="10895,317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119;top:944;width:10895;height:3179" o:preferrelative="f">
              <v:fill o:detectmouseclick="t"/>
              <v:path o:extrusionok="t" o:connecttype="none"/>
            </v:shape>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WordArt 2" o:spid="_x0000_s1028" type="#_x0000_t174" style="position:absolute;left:5378;top:1314;width:1620;height:719;visibility:visible" fillcolor="#99f" stroked="f">
              <v:fill color2="#099" rotate="t" focus="100%" type="gradient"/>
              <v:shadow on="t" color="silver" opacity="52428f" offset="3pt,3pt"/>
              <v:textpath style="font-family:&quot;Times New Roman&quot;;v-text-kern:t" trim="t" string="CNEPSS&#10;"/>
            </v:shape>
            <v:shapetype id="_x0000_t202" coordsize="21600,21600" o:spt="202" path="m,l,21600r21600,l21600,xe">
              <v:stroke joinstyle="miter"/>
              <v:path gradientshapeok="t" o:connecttype="rect"/>
            </v:shapetype>
            <v:shape id="TextBox 8" o:spid="_x0000_s1029" type="#_x0000_t202" style="position:absolute;left:8438;top:2754;width:3169;height:1069;visibility:visible" filled="f" stroked="f">
              <v:textbox style="mso-next-textbox:#TextBox 8;mso-rotate-with-shape:t" inset="1.98119mm,.99061mm,1.98119mm,.99061mm">
                <w:txbxContent>
                  <w:p w:rsidR="002F1B2A" w:rsidRPr="003625C9" w:rsidRDefault="002F1B2A" w:rsidP="003625C9">
                    <w:pPr>
                      <w:autoSpaceDE w:val="0"/>
                      <w:autoSpaceDN w:val="0"/>
                      <w:adjustRightInd w:val="0"/>
                      <w:spacing w:after="0" w:line="240" w:lineRule="auto"/>
                      <w:jc w:val="center"/>
                      <w:rPr>
                        <w:rFonts w:ascii="Times New Roman" w:hAnsi="Times New Roman" w:cs="Times New Roman"/>
                        <w:b/>
                        <w:bCs/>
                        <w:color w:val="002060"/>
                        <w:sz w:val="18"/>
                        <w:szCs w:val="18"/>
                        <w:lang w:val="pt-BR"/>
                      </w:rPr>
                    </w:pPr>
                    <w:r w:rsidRPr="003625C9">
                      <w:rPr>
                        <w:rFonts w:ascii="Times New Roman" w:hAnsi="Times New Roman" w:cs="Times New Roman"/>
                        <w:b/>
                        <w:bCs/>
                        <w:color w:val="002060"/>
                        <w:sz w:val="18"/>
                        <w:szCs w:val="18"/>
                        <w:lang w:val="pt-BR"/>
                      </w:rPr>
                      <w:t>CENTRUL REGIONAL DE</w:t>
                    </w:r>
                  </w:p>
                  <w:p w:rsidR="002F1B2A" w:rsidRPr="003625C9" w:rsidRDefault="002F1B2A" w:rsidP="003625C9">
                    <w:pPr>
                      <w:autoSpaceDE w:val="0"/>
                      <w:autoSpaceDN w:val="0"/>
                      <w:adjustRightInd w:val="0"/>
                      <w:spacing w:after="0" w:line="240" w:lineRule="auto"/>
                      <w:jc w:val="center"/>
                      <w:rPr>
                        <w:rFonts w:ascii="Times New Roman" w:hAnsi="Times New Roman" w:cs="Times New Roman"/>
                        <w:b/>
                        <w:bCs/>
                        <w:color w:val="002060"/>
                        <w:sz w:val="18"/>
                        <w:szCs w:val="18"/>
                        <w:lang w:val="pt-BR"/>
                      </w:rPr>
                    </w:pPr>
                    <w:r w:rsidRPr="003625C9">
                      <w:rPr>
                        <w:rFonts w:ascii="Times New Roman" w:hAnsi="Times New Roman" w:cs="Times New Roman"/>
                        <w:b/>
                        <w:bCs/>
                        <w:color w:val="002060"/>
                        <w:sz w:val="18"/>
                        <w:szCs w:val="18"/>
                        <w:lang w:val="pt-BR"/>
                      </w:rPr>
                      <w:t>SĂNĂTATE PUBLICĂ TIMIȘOARA</w:t>
                    </w:r>
                  </w:p>
                  <w:p w:rsidR="002F1B2A" w:rsidRPr="003625C9" w:rsidRDefault="002F1B2A" w:rsidP="000112B8">
                    <w:pPr>
                      <w:rPr>
                        <w:rFonts w:ascii="Times New Roman" w:hAnsi="Times New Roman" w:cs="Times New Roman"/>
                        <w:sz w:val="18"/>
                        <w:szCs w:val="18"/>
                        <w:lang w:val="pt-BR"/>
                      </w:rPr>
                    </w:pPr>
                  </w:p>
                </w:txbxContent>
              </v:textbox>
            </v:shape>
            <v:shape id="TextBox 8" o:spid="_x0000_s1030" type="#_x0000_t202" style="position:absolute;left:4298;top:2506;width:4320;height:789;visibility:visible" filled="f" stroked="f">
              <v:textbox style="mso-rotate-with-shape:t" inset="1.98119mm,.99061mm,1.98119mm,.99061mm">
                <w:txbxContent>
                  <w:p w:rsidR="002F1B2A" w:rsidRPr="003625C9" w:rsidRDefault="002F1B2A" w:rsidP="003625C9">
                    <w:pPr>
                      <w:autoSpaceDE w:val="0"/>
                      <w:autoSpaceDN w:val="0"/>
                      <w:adjustRightInd w:val="0"/>
                      <w:spacing w:after="0" w:line="240" w:lineRule="auto"/>
                      <w:jc w:val="center"/>
                      <w:rPr>
                        <w:rFonts w:ascii="Times New Roman" w:hAnsi="Times New Roman" w:cs="Times New Roman"/>
                        <w:b/>
                        <w:bCs/>
                        <w:color w:val="002060"/>
                        <w:sz w:val="20"/>
                        <w:szCs w:val="20"/>
                        <w:lang w:val="pt-BR"/>
                      </w:rPr>
                    </w:pPr>
                    <w:r w:rsidRPr="003625C9">
                      <w:rPr>
                        <w:rFonts w:ascii="Times New Roman" w:hAnsi="Times New Roman" w:cs="Times New Roman"/>
                        <w:b/>
                        <w:bCs/>
                        <w:color w:val="002060"/>
                        <w:sz w:val="20"/>
                        <w:szCs w:val="20"/>
                        <w:lang w:val="pt-BR"/>
                      </w:rPr>
                      <w:t>CENTRUL NAŢIONAL DE EVALUARE ȘI PROMOVARE A STĂRII DE SĂNĂTATE</w:t>
                    </w:r>
                  </w:p>
                </w:txbxContent>
              </v:textbox>
            </v:shape>
            <v:shape id="Picture 11" o:spid="_x0000_s1031" type="#_x0000_t75" style="position:absolute;left:2138;top:1134;width:1621;height:1440;visibility:visible">
              <v:imagedata r:id="rId7" o:title=""/>
            </v:shape>
            <v:shape id="_x0000_s1032" type="#_x0000_t75" style="position:absolute;left:9158;top:1314;width:1800;height:1260">
              <v:imagedata r:id="rId8" o:title=""/>
            </v:shape>
            <v:shape id="TextBox 8" o:spid="_x0000_s1033" type="#_x0000_t202" style="position:absolute;left:1418;top:2754;width:3240;height:1069;visibility:visible" filled="f" stroked="f">
              <v:textbox style="mso-rotate-with-shape:t" inset="1.98119mm,.99061mm,1.98119mm,.99061mm">
                <w:txbxContent>
                  <w:p w:rsidR="002F1B2A" w:rsidRPr="003625C9" w:rsidRDefault="002F1B2A" w:rsidP="003625C9">
                    <w:pPr>
                      <w:autoSpaceDE w:val="0"/>
                      <w:autoSpaceDN w:val="0"/>
                      <w:adjustRightInd w:val="0"/>
                      <w:spacing w:after="0" w:line="240" w:lineRule="auto"/>
                      <w:rPr>
                        <w:rFonts w:ascii="Times New Roman" w:hAnsi="Times New Roman" w:cs="Times New Roman"/>
                        <w:b/>
                        <w:bCs/>
                        <w:color w:val="002060"/>
                        <w:sz w:val="20"/>
                        <w:szCs w:val="20"/>
                      </w:rPr>
                    </w:pPr>
                    <w:r w:rsidRPr="003625C9">
                      <w:rPr>
                        <w:rFonts w:ascii="Times New Roman" w:hAnsi="Times New Roman" w:cs="Times New Roman"/>
                        <w:b/>
                        <w:bCs/>
                        <w:color w:val="002060"/>
                        <w:sz w:val="20"/>
                        <w:szCs w:val="20"/>
                        <w:lang w:val="pt-BR"/>
                      </w:rPr>
                      <w:t xml:space="preserve">    </w:t>
                    </w:r>
                    <w:r w:rsidRPr="003625C9">
                      <w:rPr>
                        <w:rFonts w:ascii="Times New Roman" w:hAnsi="Times New Roman" w:cs="Times New Roman"/>
                        <w:b/>
                        <w:bCs/>
                        <w:color w:val="002060"/>
                        <w:sz w:val="20"/>
                        <w:szCs w:val="20"/>
                      </w:rPr>
                      <w:t xml:space="preserve">INSTITUTUL NAȚIONAL </w:t>
                    </w:r>
                  </w:p>
                  <w:p w:rsidR="002F1B2A" w:rsidRPr="003625C9" w:rsidRDefault="002F1B2A" w:rsidP="003625C9">
                    <w:pPr>
                      <w:autoSpaceDE w:val="0"/>
                      <w:autoSpaceDN w:val="0"/>
                      <w:adjustRightInd w:val="0"/>
                      <w:spacing w:after="0" w:line="240" w:lineRule="auto"/>
                      <w:rPr>
                        <w:rFonts w:ascii="Times New Roman" w:hAnsi="Times New Roman" w:cs="Times New Roman"/>
                        <w:b/>
                        <w:bCs/>
                        <w:color w:val="002060"/>
                        <w:sz w:val="20"/>
                        <w:szCs w:val="20"/>
                        <w:lang w:val="pt-BR"/>
                      </w:rPr>
                    </w:pPr>
                    <w:r w:rsidRPr="003625C9">
                      <w:rPr>
                        <w:rFonts w:ascii="Times New Roman" w:hAnsi="Times New Roman" w:cs="Times New Roman"/>
                        <w:b/>
                        <w:bCs/>
                        <w:color w:val="002060"/>
                        <w:sz w:val="20"/>
                        <w:szCs w:val="20"/>
                      </w:rPr>
                      <w:t xml:space="preserve">    DE S</w:t>
                    </w:r>
                    <w:r w:rsidRPr="003625C9">
                      <w:rPr>
                        <w:rFonts w:ascii="Times New Roman" w:hAnsi="Times New Roman" w:cs="Times New Roman"/>
                        <w:b/>
                        <w:bCs/>
                        <w:color w:val="002060"/>
                        <w:sz w:val="20"/>
                        <w:szCs w:val="20"/>
                        <w:lang w:val="pt-BR"/>
                      </w:rPr>
                      <w:t>Ă</w:t>
                    </w:r>
                    <w:r w:rsidRPr="003625C9">
                      <w:rPr>
                        <w:rFonts w:ascii="Times New Roman" w:hAnsi="Times New Roman" w:cs="Times New Roman"/>
                        <w:b/>
                        <w:bCs/>
                        <w:color w:val="002060"/>
                        <w:sz w:val="20"/>
                        <w:szCs w:val="20"/>
                      </w:rPr>
                      <w:t>N</w:t>
                    </w:r>
                    <w:r w:rsidRPr="003625C9">
                      <w:rPr>
                        <w:rFonts w:ascii="Times New Roman" w:hAnsi="Times New Roman" w:cs="Times New Roman"/>
                        <w:b/>
                        <w:bCs/>
                        <w:color w:val="002060"/>
                        <w:sz w:val="20"/>
                        <w:szCs w:val="20"/>
                        <w:lang w:val="pt-BR"/>
                      </w:rPr>
                      <w:t>Ă</w:t>
                    </w:r>
                    <w:r w:rsidRPr="003625C9">
                      <w:rPr>
                        <w:rFonts w:ascii="Times New Roman" w:hAnsi="Times New Roman" w:cs="Times New Roman"/>
                        <w:b/>
                        <w:bCs/>
                        <w:color w:val="002060"/>
                        <w:sz w:val="20"/>
                        <w:szCs w:val="20"/>
                      </w:rPr>
                      <w:t>TATE PUBLIC</w:t>
                    </w:r>
                    <w:r w:rsidRPr="003625C9">
                      <w:rPr>
                        <w:rFonts w:ascii="Times New Roman" w:hAnsi="Times New Roman" w:cs="Times New Roman"/>
                        <w:b/>
                        <w:bCs/>
                        <w:color w:val="002060"/>
                        <w:sz w:val="20"/>
                        <w:szCs w:val="20"/>
                        <w:lang w:val="pt-BR"/>
                      </w:rPr>
                      <w:t>Ă</w:t>
                    </w:r>
                  </w:p>
                </w:txbxContent>
              </v:textbox>
            </v:shape>
            <w10:anchorlock/>
          </v:group>
        </w:pict>
      </w:r>
    </w:p>
    <w:p w:rsidR="002F1B2A" w:rsidRPr="00A248B0" w:rsidRDefault="002F1B2A" w:rsidP="00A379FE">
      <w:pPr>
        <w:autoSpaceDE w:val="0"/>
        <w:autoSpaceDN w:val="0"/>
        <w:adjustRightInd w:val="0"/>
        <w:spacing w:after="0" w:line="240" w:lineRule="auto"/>
        <w:jc w:val="center"/>
        <w:rPr>
          <w:rFonts w:ascii="Times New Roman" w:hAnsi="Times New Roman" w:cs="Times New Roman"/>
          <w:b/>
          <w:bCs/>
          <w:sz w:val="28"/>
          <w:szCs w:val="28"/>
        </w:rPr>
      </w:pPr>
      <w:r w:rsidRPr="00A248B0">
        <w:rPr>
          <w:rFonts w:ascii="Times New Roman" w:hAnsi="Times New Roman" w:cs="Times New Roman"/>
          <w:b/>
          <w:bCs/>
          <w:sz w:val="28"/>
          <w:szCs w:val="28"/>
        </w:rPr>
        <w:t>SĂPTĂMÂNA EUROPEANĂ A VACCINĂRII</w:t>
      </w:r>
    </w:p>
    <w:p w:rsidR="002F1B2A" w:rsidRPr="00A248B0" w:rsidRDefault="002F1B2A" w:rsidP="00A379FE">
      <w:pPr>
        <w:ind w:left="426"/>
        <w:jc w:val="center"/>
        <w:rPr>
          <w:rFonts w:ascii="Times New Roman" w:hAnsi="Times New Roman" w:cs="Times New Roman"/>
          <w:b/>
          <w:bCs/>
          <w:sz w:val="28"/>
          <w:szCs w:val="28"/>
        </w:rPr>
      </w:pPr>
      <w:r w:rsidRPr="00A248B0">
        <w:rPr>
          <w:rFonts w:ascii="Times New Roman" w:hAnsi="Times New Roman" w:cs="Times New Roman"/>
          <w:b/>
          <w:bCs/>
          <w:sz w:val="28"/>
          <w:szCs w:val="28"/>
        </w:rPr>
        <w:t>23–29 aprilie 2018</w:t>
      </w:r>
    </w:p>
    <w:p w:rsidR="002F1B2A" w:rsidRPr="00A248B0" w:rsidRDefault="002F1B2A" w:rsidP="00A379FE">
      <w:pPr>
        <w:autoSpaceDE w:val="0"/>
        <w:autoSpaceDN w:val="0"/>
        <w:adjustRightInd w:val="0"/>
        <w:spacing w:after="0" w:line="240" w:lineRule="auto"/>
        <w:jc w:val="center"/>
        <w:rPr>
          <w:rFonts w:ascii="Times New Roman" w:hAnsi="Times New Roman" w:cs="Times New Roman"/>
          <w:b/>
          <w:bCs/>
          <w:sz w:val="28"/>
          <w:szCs w:val="28"/>
        </w:rPr>
      </w:pPr>
      <w:r w:rsidRPr="00A248B0">
        <w:rPr>
          <w:rFonts w:ascii="Times New Roman" w:hAnsi="Times New Roman" w:cs="Times New Roman"/>
          <w:b/>
          <w:bCs/>
          <w:sz w:val="28"/>
          <w:szCs w:val="28"/>
        </w:rPr>
        <w:t xml:space="preserve">ANALIZĂ DE SITUAŢIE </w:t>
      </w:r>
    </w:p>
    <w:p w:rsidR="002F1B2A" w:rsidRDefault="002F1B2A" w:rsidP="00A379FE">
      <w:pPr>
        <w:autoSpaceDE w:val="0"/>
        <w:autoSpaceDN w:val="0"/>
        <w:adjustRightInd w:val="0"/>
        <w:spacing w:after="0" w:line="240" w:lineRule="auto"/>
        <w:jc w:val="both"/>
        <w:rPr>
          <w:rFonts w:ascii="Times New Roman" w:hAnsi="Times New Roman" w:cs="Times New Roman"/>
          <w:b/>
          <w:bCs/>
          <w:sz w:val="32"/>
          <w:szCs w:val="24"/>
        </w:rPr>
      </w:pPr>
    </w:p>
    <w:p w:rsidR="002F1B2A" w:rsidRDefault="002F1B2A" w:rsidP="00A379FE">
      <w:pPr>
        <w:spacing w:after="0" w:line="240" w:lineRule="auto"/>
        <w:ind w:firstLine="720"/>
        <w:jc w:val="both"/>
        <w:rPr>
          <w:rFonts w:ascii="Times New Roman" w:hAnsi="Times New Roman" w:cs="Times New Roman"/>
          <w:sz w:val="24"/>
          <w:szCs w:val="24"/>
        </w:rPr>
      </w:pPr>
    </w:p>
    <w:p w:rsidR="002F1B2A" w:rsidRDefault="002F1B2A" w:rsidP="009909ED">
      <w:pPr>
        <w:pStyle w:val="NormalWeb"/>
        <w:shd w:val="clear" w:color="auto" w:fill="FFFFFF"/>
        <w:spacing w:before="0" w:beforeAutospacing="0" w:after="0" w:afterAutospacing="0"/>
        <w:ind w:left="330" w:firstLine="708"/>
        <w:jc w:val="both"/>
        <w:rPr>
          <w:rFonts w:ascii="Times New Roman" w:hAnsi="Times New Roman"/>
        </w:rPr>
      </w:pPr>
      <w:r w:rsidRPr="0074039E">
        <w:rPr>
          <w:rFonts w:ascii="Times New Roman" w:hAnsi="Times New Roman"/>
          <w:b/>
        </w:rPr>
        <w:t xml:space="preserve">Vaccinarea </w:t>
      </w:r>
      <w:r w:rsidRPr="00131721">
        <w:rPr>
          <w:rFonts w:ascii="Times New Roman" w:hAnsi="Times New Roman"/>
          <w:lang w:val="ro-RO"/>
        </w:rPr>
        <w:t>reprezintă</w:t>
      </w:r>
      <w:r w:rsidRPr="00131721">
        <w:rPr>
          <w:rFonts w:ascii="Times New Roman" w:hAnsi="Times New Roman"/>
        </w:rPr>
        <w:t xml:space="preserve"> </w:t>
      </w:r>
      <w:r w:rsidRPr="005E4205">
        <w:rPr>
          <w:rFonts w:ascii="Times New Roman" w:hAnsi="Times New Roman"/>
        </w:rPr>
        <w:t>a</w:t>
      </w:r>
      <w:r>
        <w:rPr>
          <w:rFonts w:ascii="Times New Roman" w:hAnsi="Times New Roman"/>
        </w:rPr>
        <w:t xml:space="preserve">cțiunea prin care oamenii pot deveni </w:t>
      </w:r>
      <w:r w:rsidRPr="005E4205">
        <w:rPr>
          <w:rFonts w:ascii="Times New Roman" w:hAnsi="Times New Roman"/>
        </w:rPr>
        <w:t>imuni la boală.</w:t>
      </w:r>
      <w:r w:rsidRPr="0074039E">
        <w:rPr>
          <w:rFonts w:ascii="Times New Roman" w:hAnsi="Times New Roman"/>
        </w:rPr>
        <w:t xml:space="preserve"> </w:t>
      </w:r>
    </w:p>
    <w:p w:rsidR="002F1B2A" w:rsidRPr="0074039E" w:rsidRDefault="002F1B2A" w:rsidP="009909ED">
      <w:pPr>
        <w:pStyle w:val="NormalWeb"/>
        <w:shd w:val="clear" w:color="auto" w:fill="FFFFFF"/>
        <w:spacing w:before="0" w:beforeAutospacing="0" w:after="0" w:afterAutospacing="0"/>
        <w:ind w:left="330" w:firstLine="708"/>
        <w:jc w:val="both"/>
        <w:rPr>
          <w:rFonts w:ascii="Times New Roman" w:hAnsi="Times New Roman"/>
          <w:bdr w:val="none" w:sz="0" w:space="0" w:color="auto" w:frame="1"/>
        </w:rPr>
      </w:pPr>
      <w:r w:rsidRPr="00CD617B">
        <w:rPr>
          <w:rFonts w:ascii="Times New Roman" w:hAnsi="Times New Roman"/>
          <w:bdr w:val="none" w:sz="0" w:space="0" w:color="auto" w:frame="1"/>
        </w:rPr>
        <w:t>Vaccinarea sa</w:t>
      </w:r>
      <w:r>
        <w:rPr>
          <w:rFonts w:ascii="Times New Roman" w:hAnsi="Times New Roman"/>
          <w:bdr w:val="none" w:sz="0" w:space="0" w:color="auto" w:frame="1"/>
        </w:rPr>
        <w:t xml:space="preserve">lvează milioane de vieți și este universal recunoscută </w:t>
      </w:r>
      <w:r w:rsidRPr="00CD617B">
        <w:rPr>
          <w:rFonts w:ascii="Times New Roman" w:hAnsi="Times New Roman"/>
          <w:bdr w:val="none" w:sz="0" w:space="0" w:color="auto" w:frame="1"/>
        </w:rPr>
        <w:t xml:space="preserve">ca una din cele mai de succes și </w:t>
      </w:r>
      <w:r>
        <w:rPr>
          <w:rFonts w:ascii="Times New Roman" w:hAnsi="Times New Roman"/>
          <w:bdr w:val="none" w:sz="0" w:space="0" w:color="auto" w:frame="1"/>
        </w:rPr>
        <w:t xml:space="preserve">mai </w:t>
      </w:r>
      <w:r w:rsidRPr="00CD617B">
        <w:rPr>
          <w:rFonts w:ascii="Times New Roman" w:hAnsi="Times New Roman"/>
          <w:bdr w:val="none" w:sz="0" w:space="0" w:color="auto" w:frame="1"/>
        </w:rPr>
        <w:t>cost-eficiente intervenții de sănătate</w:t>
      </w:r>
      <w:r w:rsidRPr="00CD617B">
        <w:rPr>
          <w:rFonts w:ascii="Times New Roman" w:hAnsi="Times New Roman"/>
        </w:rPr>
        <w:t xml:space="preserve"> public</w:t>
      </w:r>
      <w:r w:rsidRPr="00CD617B">
        <w:rPr>
          <w:rFonts w:ascii="Times New Roman" w:hAnsi="Times New Roman"/>
          <w:bdr w:val="none" w:sz="0" w:space="0" w:color="auto" w:frame="1"/>
        </w:rPr>
        <w:t>ă</w:t>
      </w:r>
      <w:r>
        <w:rPr>
          <w:rFonts w:ascii="Times New Roman" w:hAnsi="Times New Roman"/>
        </w:rPr>
        <w:t>,</w:t>
      </w:r>
      <w:r w:rsidRPr="0074039E">
        <w:rPr>
          <w:rFonts w:ascii="Times New Roman" w:hAnsi="Times New Roman"/>
        </w:rPr>
        <w:t xml:space="preserve"> disponibile la ora </w:t>
      </w:r>
      <w:r w:rsidRPr="005E4205">
        <w:rPr>
          <w:rFonts w:ascii="Times New Roman" w:hAnsi="Times New Roman"/>
        </w:rPr>
        <w:t>actuală</w:t>
      </w:r>
      <w:r w:rsidRPr="005E4205">
        <w:rPr>
          <w:rFonts w:ascii="Times New Roman" w:hAnsi="Times New Roman"/>
          <w:bdr w:val="none" w:sz="0" w:space="0" w:color="auto" w:frame="1"/>
        </w:rPr>
        <w:t xml:space="preserve">. </w:t>
      </w:r>
    </w:p>
    <w:p w:rsidR="002F1B2A" w:rsidRPr="0074039E" w:rsidRDefault="002F1B2A" w:rsidP="009909ED">
      <w:pPr>
        <w:pStyle w:val="NormalWeb"/>
        <w:shd w:val="clear" w:color="auto" w:fill="FFFFFF"/>
        <w:spacing w:before="0" w:beforeAutospacing="0" w:after="0" w:afterAutospacing="0"/>
        <w:ind w:left="330" w:firstLine="708"/>
        <w:jc w:val="both"/>
        <w:rPr>
          <w:rFonts w:ascii="Times New Roman" w:hAnsi="Times New Roman"/>
        </w:rPr>
      </w:pPr>
      <w:r>
        <w:rPr>
          <w:rFonts w:ascii="Times New Roman" w:hAnsi="Times New Roman"/>
        </w:rPr>
        <w:t>Vaccinarea,</w:t>
      </w:r>
      <w:r w:rsidRPr="0074039E">
        <w:rPr>
          <w:rFonts w:ascii="Times New Roman" w:hAnsi="Times New Roman"/>
        </w:rPr>
        <w:t>una din cele mai importante măsu</w:t>
      </w:r>
      <w:r>
        <w:rPr>
          <w:rFonts w:ascii="Times New Roman" w:hAnsi="Times New Roman"/>
        </w:rPr>
        <w:t xml:space="preserve">ri medicale ale secolului 20, </w:t>
      </w:r>
      <w:r w:rsidRPr="0074039E">
        <w:rPr>
          <w:rFonts w:ascii="Times New Roman" w:hAnsi="Times New Roman"/>
        </w:rPr>
        <w:t>reprezintă instrumentul de bază pentru prevenirea primară a bolilor. Datorită vaccinării pe scară largă a fost eradicată variola, Europa a devenit o regiune fără poliomielită și multe alte boli sunt aproape eliminate.</w:t>
      </w:r>
    </w:p>
    <w:p w:rsidR="002F1B2A" w:rsidRPr="0074039E" w:rsidRDefault="002F1B2A" w:rsidP="009909ED">
      <w:pPr>
        <w:pStyle w:val="NormalWeb"/>
        <w:shd w:val="clear" w:color="auto" w:fill="FFFFFF"/>
        <w:spacing w:before="0" w:beforeAutospacing="0" w:after="0" w:afterAutospacing="0"/>
        <w:ind w:left="330" w:firstLine="708"/>
        <w:jc w:val="both"/>
        <w:rPr>
          <w:rFonts w:ascii="Times New Roman" w:hAnsi="Times New Roman"/>
          <w:b/>
        </w:rPr>
      </w:pPr>
      <w:r w:rsidRPr="0074039E">
        <w:rPr>
          <w:rFonts w:ascii="Times New Roman" w:hAnsi="Times New Roman"/>
        </w:rPr>
        <w:t>Vaccinurile sunt cea mai bună apărare pe care o avem împotriva bolilor c</w:t>
      </w:r>
      <w:r>
        <w:rPr>
          <w:rFonts w:ascii="Times New Roman" w:hAnsi="Times New Roman"/>
        </w:rPr>
        <w:t>ontagioase prevenibile, grave</w:t>
      </w:r>
      <w:r w:rsidRPr="0074039E">
        <w:rPr>
          <w:rFonts w:ascii="Times New Roman" w:hAnsi="Times New Roman"/>
        </w:rPr>
        <w:t xml:space="preserve"> și uneori mortale.</w:t>
      </w:r>
    </w:p>
    <w:p w:rsidR="002F1B2A" w:rsidRPr="0074039E" w:rsidRDefault="002F1B2A" w:rsidP="009909ED">
      <w:pPr>
        <w:pStyle w:val="NormalWeb"/>
        <w:shd w:val="clear" w:color="auto" w:fill="FFFFFF"/>
        <w:spacing w:before="0" w:beforeAutospacing="0" w:after="0" w:afterAutospacing="0"/>
        <w:ind w:left="330" w:firstLine="708"/>
        <w:jc w:val="both"/>
        <w:rPr>
          <w:rFonts w:ascii="Times New Roman" w:hAnsi="Times New Roman"/>
        </w:rPr>
      </w:pPr>
      <w:r w:rsidRPr="0074039E">
        <w:rPr>
          <w:rFonts w:ascii="Times New Roman" w:hAnsi="Times New Roman"/>
        </w:rPr>
        <w:t>În prezent, mai mult de 100 milioane de copii sunt vaccinați anual împotriva bolilor, cum sunt: difteria, tetanosul, tusea convulsivă, tuberculoza, poliomielita, rujeola și hepatita B. Pe plan mondial, vaccinarea previne anual 2,5 milioane decese și reduce costurile tratamentului specific de boală.</w:t>
      </w:r>
    </w:p>
    <w:p w:rsidR="002F1B2A" w:rsidRPr="0074039E" w:rsidRDefault="002F1B2A" w:rsidP="009909ED">
      <w:pPr>
        <w:shd w:val="clear" w:color="auto" w:fill="FFFFFF"/>
        <w:spacing w:after="0" w:line="240" w:lineRule="auto"/>
        <w:ind w:left="330" w:right="300" w:firstLine="708"/>
        <w:jc w:val="both"/>
        <w:textAlignment w:val="baseline"/>
        <w:outlineLvl w:val="1"/>
        <w:rPr>
          <w:rFonts w:ascii="Times New Roman" w:hAnsi="Times New Roman" w:cs="Times New Roman"/>
          <w:sz w:val="24"/>
          <w:szCs w:val="24"/>
          <w:bdr w:val="none" w:sz="0" w:space="0" w:color="auto" w:frame="1"/>
          <w:lang w:val="en-US"/>
        </w:rPr>
      </w:pPr>
      <w:r>
        <w:rPr>
          <w:rFonts w:ascii="Times New Roman" w:hAnsi="Times New Roman" w:cs="Times New Roman"/>
          <w:sz w:val="24"/>
          <w:szCs w:val="24"/>
          <w:bdr w:val="none" w:sz="0" w:space="0" w:color="auto" w:frame="1"/>
          <w:lang w:val="en-US"/>
        </w:rPr>
        <w:t>Cu toate acestea</w:t>
      </w:r>
      <w:r w:rsidRPr="005E4205">
        <w:rPr>
          <w:rFonts w:ascii="Times New Roman" w:hAnsi="Times New Roman" w:cs="Times New Roman"/>
          <w:sz w:val="24"/>
          <w:szCs w:val="24"/>
          <w:bdr w:val="none" w:sz="0" w:space="0" w:color="auto" w:frame="1"/>
          <w:lang w:val="en-US"/>
        </w:rPr>
        <w:t>, în lume sunt mai mult de 19 milioane copii nevaccinați sau insuficient vaccinaț</w:t>
      </w:r>
      <w:r>
        <w:rPr>
          <w:rFonts w:ascii="Times New Roman" w:hAnsi="Times New Roman" w:cs="Times New Roman"/>
          <w:sz w:val="24"/>
          <w:szCs w:val="24"/>
          <w:bdr w:val="none" w:sz="0" w:space="0" w:color="auto" w:frame="1"/>
          <w:lang w:val="en-US"/>
        </w:rPr>
        <w:t>i, aflați la risc de boli potenț</w:t>
      </w:r>
      <w:r w:rsidRPr="005E4205">
        <w:rPr>
          <w:rFonts w:ascii="Times New Roman" w:hAnsi="Times New Roman" w:cs="Times New Roman"/>
          <w:sz w:val="24"/>
          <w:szCs w:val="24"/>
          <w:bdr w:val="none" w:sz="0" w:space="0" w:color="auto" w:frame="1"/>
          <w:lang w:val="en-US"/>
        </w:rPr>
        <w:t>ial fatale: 1 din 10 din acești copii nu a primit niciodată vreun vaccin și probabil, nu a fost niciodată văzut de sistemul medical.</w:t>
      </w:r>
    </w:p>
    <w:p w:rsidR="002F1B2A" w:rsidRDefault="002F1B2A" w:rsidP="009909ED">
      <w:pPr>
        <w:shd w:val="clear" w:color="auto" w:fill="FFFFFF"/>
        <w:spacing w:after="0" w:line="240" w:lineRule="auto"/>
        <w:ind w:left="330" w:right="300" w:firstLine="708"/>
        <w:jc w:val="both"/>
        <w:textAlignment w:val="baseline"/>
        <w:outlineLvl w:val="1"/>
        <w:rPr>
          <w:rFonts w:ascii="Times New Roman" w:hAnsi="Times New Roman"/>
          <w:sz w:val="24"/>
          <w:szCs w:val="24"/>
        </w:rPr>
      </w:pPr>
    </w:p>
    <w:p w:rsidR="002F1B2A" w:rsidRPr="0074039E" w:rsidRDefault="002F1B2A" w:rsidP="009909ED">
      <w:pPr>
        <w:shd w:val="clear" w:color="auto" w:fill="FFFFFF"/>
        <w:spacing w:after="0" w:line="240" w:lineRule="auto"/>
        <w:ind w:left="330" w:right="300" w:firstLine="708"/>
        <w:jc w:val="both"/>
        <w:textAlignment w:val="baseline"/>
        <w:outlineLvl w:val="1"/>
        <w:rPr>
          <w:rFonts w:ascii="Times New Roman" w:hAnsi="Times New Roman" w:cs="Times New Roman"/>
          <w:sz w:val="24"/>
          <w:szCs w:val="24"/>
          <w:highlight w:val="yellow"/>
          <w:bdr w:val="none" w:sz="0" w:space="0" w:color="auto" w:frame="1"/>
          <w:lang w:val="en-US"/>
        </w:rPr>
      </w:pPr>
      <w:r w:rsidRPr="0074039E">
        <w:rPr>
          <w:rFonts w:ascii="Times New Roman" w:hAnsi="Times New Roman"/>
          <w:sz w:val="24"/>
          <w:szCs w:val="24"/>
        </w:rPr>
        <w:t xml:space="preserve">Declinul universal </w:t>
      </w:r>
      <w:r>
        <w:rPr>
          <w:rFonts w:ascii="Times New Roman" w:hAnsi="Times New Roman"/>
          <w:sz w:val="24"/>
          <w:szCs w:val="24"/>
        </w:rPr>
        <w:t xml:space="preserve">al </w:t>
      </w:r>
      <w:r w:rsidRPr="0074039E">
        <w:rPr>
          <w:rFonts w:ascii="Times New Roman" w:hAnsi="Times New Roman"/>
          <w:sz w:val="24"/>
          <w:szCs w:val="24"/>
        </w:rPr>
        <w:t xml:space="preserve">încrederii publice în vaccinare este o cauză de îngrijorare și o provocare majoră pentru experții din Sănătate Publică. Scepticismul legat de intervențiile de vaccinare se referă la întârziere în acceptare sau chiar </w:t>
      </w:r>
      <w:r>
        <w:rPr>
          <w:rFonts w:ascii="Times New Roman" w:hAnsi="Times New Roman"/>
          <w:sz w:val="24"/>
          <w:szCs w:val="24"/>
        </w:rPr>
        <w:t xml:space="preserve">la </w:t>
      </w:r>
      <w:r w:rsidRPr="0074039E">
        <w:rPr>
          <w:rFonts w:ascii="Times New Roman" w:hAnsi="Times New Roman"/>
          <w:sz w:val="24"/>
          <w:szCs w:val="24"/>
        </w:rPr>
        <w:t>refuzul vaccinărilor,</w:t>
      </w:r>
      <w:r>
        <w:rPr>
          <w:rFonts w:ascii="Times New Roman" w:hAnsi="Times New Roman"/>
          <w:sz w:val="24"/>
          <w:szCs w:val="24"/>
        </w:rPr>
        <w:t xml:space="preserve"> î</w:t>
      </w:r>
      <w:r w:rsidRPr="0074039E">
        <w:rPr>
          <w:rFonts w:ascii="Times New Roman" w:hAnsi="Times New Roman"/>
          <w:sz w:val="24"/>
          <w:szCs w:val="24"/>
        </w:rPr>
        <w:t xml:space="preserve">n ciuda existenței și funcționării acestor servicii medicale. </w:t>
      </w:r>
    </w:p>
    <w:p w:rsidR="002F1B2A" w:rsidRDefault="002F1B2A" w:rsidP="009909ED">
      <w:pPr>
        <w:pStyle w:val="NormalWeb"/>
        <w:shd w:val="clear" w:color="auto" w:fill="FFFFFF"/>
        <w:spacing w:before="0" w:beforeAutospacing="0" w:after="0" w:afterAutospacing="0"/>
        <w:ind w:left="330" w:firstLine="708"/>
        <w:jc w:val="both"/>
        <w:rPr>
          <w:rFonts w:ascii="Times New Roman" w:hAnsi="Times New Roman"/>
        </w:rPr>
      </w:pPr>
      <w:r w:rsidRPr="0074039E">
        <w:rPr>
          <w:rFonts w:ascii="Times New Roman" w:hAnsi="Times New Roman"/>
        </w:rPr>
        <w:t xml:space="preserve">Factorii </w:t>
      </w:r>
      <w:r>
        <w:rPr>
          <w:rFonts w:ascii="Times New Roman" w:hAnsi="Times New Roman"/>
        </w:rPr>
        <w:t>implicați</w:t>
      </w:r>
      <w:r w:rsidRPr="0074039E">
        <w:rPr>
          <w:rFonts w:ascii="Times New Roman" w:hAnsi="Times New Roman"/>
        </w:rPr>
        <w:t xml:space="preserve"> </w:t>
      </w:r>
      <w:r>
        <w:rPr>
          <w:rFonts w:ascii="Times New Roman" w:hAnsi="Times New Roman"/>
        </w:rPr>
        <w:t>includ:</w:t>
      </w:r>
      <w:r w:rsidRPr="0074039E">
        <w:rPr>
          <w:rFonts w:ascii="Times New Roman" w:hAnsi="Times New Roman"/>
        </w:rPr>
        <w:t xml:space="preserve"> o acceptare</w:t>
      </w:r>
      <w:r>
        <w:rPr>
          <w:rFonts w:ascii="Times New Roman" w:hAnsi="Times New Roman"/>
        </w:rPr>
        <w:t xml:space="preserve"> scăzută a unor riscuri minime, </w:t>
      </w:r>
      <w:r w:rsidRPr="0074039E">
        <w:rPr>
          <w:rFonts w:ascii="Times New Roman" w:hAnsi="Times New Roman"/>
        </w:rPr>
        <w:t xml:space="preserve">lipsa de informații solide, diferențe în abordarea de evaluare și implementare de vaccinuri noi, controversele din </w:t>
      </w:r>
      <w:r w:rsidRPr="0074039E">
        <w:rPr>
          <w:rFonts w:ascii="Times New Roman" w:hAnsi="Times New Roman"/>
          <w:i/>
        </w:rPr>
        <w:t>media</w:t>
      </w:r>
      <w:r w:rsidRPr="0074039E">
        <w:rPr>
          <w:rFonts w:ascii="Times New Roman" w:hAnsi="Times New Roman"/>
        </w:rPr>
        <w:t xml:space="preserve"> și propaganda.</w:t>
      </w:r>
    </w:p>
    <w:p w:rsidR="002F1B2A" w:rsidRDefault="002F1B2A" w:rsidP="009909ED">
      <w:pPr>
        <w:pStyle w:val="NormalWeb"/>
        <w:shd w:val="clear" w:color="auto" w:fill="FFFFFF"/>
        <w:spacing w:before="0" w:beforeAutospacing="0" w:after="0" w:afterAutospacing="0"/>
        <w:ind w:left="330" w:firstLine="708"/>
        <w:jc w:val="both"/>
        <w:rPr>
          <w:rFonts w:ascii="Times New Roman" w:hAnsi="Times New Roman"/>
        </w:rPr>
      </w:pPr>
      <w:r w:rsidRPr="0074039E">
        <w:rPr>
          <w:rFonts w:ascii="Times New Roman" w:hAnsi="Times New Roman"/>
        </w:rPr>
        <w:t>Europa se confruntă cu epi</w:t>
      </w:r>
      <w:r>
        <w:rPr>
          <w:rFonts w:ascii="Times New Roman" w:hAnsi="Times New Roman"/>
        </w:rPr>
        <w:t xml:space="preserve">demii de rujeolă, în unele țări, </w:t>
      </w:r>
      <w:r w:rsidRPr="0074039E">
        <w:rPr>
          <w:rFonts w:ascii="Times New Roman" w:hAnsi="Times New Roman"/>
        </w:rPr>
        <w:t>din c</w:t>
      </w:r>
      <w:r>
        <w:rPr>
          <w:rFonts w:ascii="Times New Roman" w:hAnsi="Times New Roman"/>
        </w:rPr>
        <w:t>auza neîncrederii în vaccinare.</w:t>
      </w:r>
    </w:p>
    <w:p w:rsidR="002F1B2A" w:rsidRPr="0074039E" w:rsidRDefault="002F1B2A" w:rsidP="009909ED">
      <w:pPr>
        <w:pStyle w:val="NormalWeb"/>
        <w:shd w:val="clear" w:color="auto" w:fill="FFFFFF"/>
        <w:spacing w:before="0" w:beforeAutospacing="0" w:after="0" w:afterAutospacing="0"/>
        <w:ind w:left="330" w:firstLine="708"/>
        <w:jc w:val="both"/>
        <w:rPr>
          <w:rFonts w:ascii="Times New Roman" w:hAnsi="Times New Roman"/>
        </w:rPr>
      </w:pPr>
      <w:r>
        <w:rPr>
          <w:rFonts w:ascii="Times New Roman" w:hAnsi="Times New Roman"/>
        </w:rPr>
        <w:t xml:space="preserve">Mai grav,din </w:t>
      </w:r>
      <w:r w:rsidRPr="0074039E">
        <w:rPr>
          <w:rFonts w:ascii="Times New Roman" w:hAnsi="Times New Roman"/>
        </w:rPr>
        <w:t xml:space="preserve">Europa </w:t>
      </w:r>
      <w:r>
        <w:rPr>
          <w:rFonts w:ascii="Times New Roman" w:hAnsi="Times New Roman"/>
        </w:rPr>
        <w:t xml:space="preserve">se </w:t>
      </w:r>
      <w:r w:rsidRPr="0074039E">
        <w:rPr>
          <w:rFonts w:ascii="Times New Roman" w:hAnsi="Times New Roman"/>
        </w:rPr>
        <w:t>exportă rujeolă către alte părți ale lumii.</w:t>
      </w:r>
    </w:p>
    <w:p w:rsidR="002F1B2A" w:rsidRPr="0074039E" w:rsidRDefault="002F1B2A" w:rsidP="009909ED">
      <w:pPr>
        <w:pStyle w:val="NormalWeb"/>
        <w:shd w:val="clear" w:color="auto" w:fill="FFFFFF"/>
        <w:spacing w:before="0" w:beforeAutospacing="0" w:after="0" w:afterAutospacing="0"/>
        <w:ind w:left="330" w:firstLine="708"/>
        <w:jc w:val="both"/>
        <w:rPr>
          <w:rFonts w:ascii="Times New Roman" w:hAnsi="Times New Roman"/>
        </w:rPr>
      </w:pPr>
      <w:r w:rsidRPr="0074039E">
        <w:rPr>
          <w:rFonts w:ascii="Times New Roman" w:hAnsi="Times New Roman"/>
        </w:rPr>
        <w:t xml:space="preserve">Unele țări </w:t>
      </w:r>
      <w:r>
        <w:rPr>
          <w:rFonts w:ascii="Times New Roman" w:hAnsi="Times New Roman"/>
        </w:rPr>
        <w:t xml:space="preserve">din </w:t>
      </w:r>
      <w:r w:rsidRPr="0074039E">
        <w:rPr>
          <w:rFonts w:ascii="Times New Roman" w:hAnsi="Times New Roman"/>
        </w:rPr>
        <w:t>U</w:t>
      </w:r>
      <w:r>
        <w:rPr>
          <w:rFonts w:ascii="Times New Roman" w:hAnsi="Times New Roman"/>
        </w:rPr>
        <w:t xml:space="preserve">niunea </w:t>
      </w:r>
      <w:r w:rsidRPr="0074039E">
        <w:rPr>
          <w:rFonts w:ascii="Times New Roman" w:hAnsi="Times New Roman"/>
        </w:rPr>
        <w:t>E</w:t>
      </w:r>
      <w:r>
        <w:rPr>
          <w:rFonts w:ascii="Times New Roman" w:hAnsi="Times New Roman"/>
        </w:rPr>
        <w:t>uropeană</w:t>
      </w:r>
      <w:r w:rsidRPr="0074039E">
        <w:rPr>
          <w:rFonts w:ascii="Times New Roman" w:hAnsi="Times New Roman"/>
        </w:rPr>
        <w:t xml:space="preserve"> sunt la risc de ep</w:t>
      </w:r>
      <w:r>
        <w:rPr>
          <w:rFonts w:ascii="Times New Roman" w:hAnsi="Times New Roman"/>
        </w:rPr>
        <w:t xml:space="preserve">idemie de poliomielită, situație care </w:t>
      </w:r>
      <w:r w:rsidRPr="0074039E">
        <w:rPr>
          <w:rFonts w:ascii="Times New Roman" w:hAnsi="Times New Roman"/>
        </w:rPr>
        <w:t>amenință statutul regiunii de</w:t>
      </w:r>
      <w:r w:rsidRPr="005E4205">
        <w:rPr>
          <w:rFonts w:ascii="Times New Roman" w:hAnsi="Times New Roman"/>
          <w:i/>
        </w:rPr>
        <w:t>“poliofree”</w:t>
      </w:r>
      <w:r w:rsidRPr="0074039E">
        <w:rPr>
          <w:rFonts w:ascii="Times New Roman" w:hAnsi="Times New Roman"/>
        </w:rPr>
        <w:t xml:space="preserve"> și sabotează inițiativa globală de eradicare a p</w:t>
      </w:r>
      <w:r>
        <w:rPr>
          <w:rFonts w:ascii="Times New Roman" w:hAnsi="Times New Roman"/>
        </w:rPr>
        <w:t>o</w:t>
      </w:r>
      <w:r w:rsidRPr="0074039E">
        <w:rPr>
          <w:rFonts w:ascii="Times New Roman" w:hAnsi="Times New Roman"/>
        </w:rPr>
        <w:t xml:space="preserve">liomielitei. </w:t>
      </w:r>
    </w:p>
    <w:p w:rsidR="002F1B2A" w:rsidRPr="0074039E" w:rsidRDefault="002F1B2A" w:rsidP="009909ED">
      <w:pPr>
        <w:pStyle w:val="NormalWeb"/>
        <w:shd w:val="clear" w:color="auto" w:fill="FFFFFF"/>
        <w:spacing w:before="0" w:beforeAutospacing="0" w:after="0" w:afterAutospacing="0"/>
        <w:ind w:left="330" w:firstLine="708"/>
        <w:jc w:val="both"/>
        <w:rPr>
          <w:rFonts w:ascii="Times New Roman" w:hAnsi="Times New Roman"/>
        </w:rPr>
      </w:pPr>
      <w:r w:rsidRPr="0074039E">
        <w:rPr>
          <w:rFonts w:ascii="Times New Roman" w:hAnsi="Times New Roman"/>
        </w:rPr>
        <w:t>Acoperirea vaccinală în gripa de sezon, în majoritatea țărilor europene, este cu mult mai mică decât ținta acceptată de 75% pentru vârstnici, cu toate că această intervenție de sănătate publică previne în jur de 37000 decese în Uniunea Europeană, în fiecare an.</w:t>
      </w:r>
    </w:p>
    <w:p w:rsidR="002F1B2A" w:rsidRPr="0074039E" w:rsidRDefault="002F1B2A" w:rsidP="009909ED">
      <w:pPr>
        <w:shd w:val="clear" w:color="auto" w:fill="FFFFFF"/>
        <w:spacing w:after="0" w:line="240" w:lineRule="auto"/>
        <w:ind w:left="330" w:firstLine="708"/>
        <w:jc w:val="both"/>
        <w:rPr>
          <w:rFonts w:ascii="Times New Roman" w:hAnsi="Times New Roman" w:cs="Times New Roman"/>
          <w:sz w:val="24"/>
          <w:szCs w:val="24"/>
        </w:rPr>
      </w:pPr>
      <w:r w:rsidRPr="0074039E">
        <w:rPr>
          <w:rFonts w:ascii="Times New Roman" w:hAnsi="Times New Roman" w:cs="Times New Roman"/>
          <w:sz w:val="24"/>
          <w:szCs w:val="24"/>
        </w:rPr>
        <w:t>Comisia Europeană întărește sprijinul acordat eforturilor de îmbunătățire a acoperirilor vaccinale</w:t>
      </w:r>
      <w:r w:rsidRPr="006035F0">
        <w:rPr>
          <w:rFonts w:ascii="Times New Roman" w:hAnsi="Times New Roman" w:cs="Times New Roman"/>
          <w:sz w:val="24"/>
          <w:szCs w:val="24"/>
        </w:rPr>
        <w:t xml:space="preserve"> </w:t>
      </w:r>
      <w:r w:rsidRPr="0074039E">
        <w:rPr>
          <w:rFonts w:ascii="Times New Roman" w:hAnsi="Times New Roman" w:cs="Times New Roman"/>
          <w:sz w:val="24"/>
          <w:szCs w:val="24"/>
        </w:rPr>
        <w:t>naționale</w:t>
      </w:r>
      <w:r>
        <w:rPr>
          <w:rFonts w:ascii="Times New Roman" w:hAnsi="Times New Roman" w:cs="Times New Roman"/>
          <w:sz w:val="24"/>
          <w:szCs w:val="24"/>
        </w:rPr>
        <w:t xml:space="preserve">, prin pregătirea </w:t>
      </w:r>
      <w:r w:rsidRPr="0074039E">
        <w:rPr>
          <w:rFonts w:ascii="Times New Roman" w:hAnsi="Times New Roman" w:cs="Times New Roman"/>
          <w:sz w:val="24"/>
          <w:szCs w:val="24"/>
        </w:rPr>
        <w:t>acțiuni</w:t>
      </w:r>
      <w:r>
        <w:rPr>
          <w:rFonts w:ascii="Times New Roman" w:hAnsi="Times New Roman" w:cs="Times New Roman"/>
          <w:sz w:val="24"/>
          <w:szCs w:val="24"/>
        </w:rPr>
        <w:t xml:space="preserve">i </w:t>
      </w:r>
      <w:r w:rsidRPr="0074039E">
        <w:rPr>
          <w:rFonts w:ascii="Times New Roman" w:hAnsi="Times New Roman" w:cs="Times New Roman"/>
          <w:sz w:val="24"/>
          <w:szCs w:val="24"/>
        </w:rPr>
        <w:t xml:space="preserve">“Joint Action” pentru Vaccinare, </w:t>
      </w:r>
      <w:r>
        <w:rPr>
          <w:rFonts w:ascii="Times New Roman" w:hAnsi="Times New Roman" w:cs="Times New Roman"/>
          <w:sz w:val="24"/>
          <w:szCs w:val="24"/>
        </w:rPr>
        <w:t xml:space="preserve">2018-2020, </w:t>
      </w:r>
      <w:r w:rsidRPr="0074039E">
        <w:rPr>
          <w:rFonts w:ascii="Times New Roman" w:hAnsi="Times New Roman" w:cs="Times New Roman"/>
          <w:sz w:val="24"/>
          <w:szCs w:val="24"/>
        </w:rPr>
        <w:t xml:space="preserve">proiect cofinanțat prin Programul </w:t>
      </w:r>
      <w:r>
        <w:rPr>
          <w:rFonts w:ascii="Times New Roman" w:hAnsi="Times New Roman" w:cs="Times New Roman"/>
          <w:sz w:val="24"/>
          <w:szCs w:val="24"/>
        </w:rPr>
        <w:t xml:space="preserve">de Sănătate. România este partener UE-JAV, prin </w:t>
      </w:r>
      <w:r w:rsidRPr="0074039E">
        <w:rPr>
          <w:rFonts w:ascii="Times New Roman" w:hAnsi="Times New Roman" w:cs="Times New Roman"/>
          <w:sz w:val="24"/>
          <w:szCs w:val="24"/>
        </w:rPr>
        <w:t>I</w:t>
      </w:r>
      <w:r>
        <w:rPr>
          <w:rFonts w:ascii="Times New Roman" w:hAnsi="Times New Roman" w:cs="Times New Roman"/>
          <w:sz w:val="24"/>
          <w:szCs w:val="24"/>
        </w:rPr>
        <w:t>nstitutul Național de Sănătate Publică</w:t>
      </w:r>
      <w:r w:rsidRPr="0074039E">
        <w:rPr>
          <w:rFonts w:ascii="Times New Roman" w:hAnsi="Times New Roman" w:cs="Times New Roman"/>
          <w:sz w:val="24"/>
          <w:szCs w:val="24"/>
        </w:rPr>
        <w:t>.</w:t>
      </w:r>
      <w:r w:rsidRPr="00131721">
        <w:rPr>
          <w:rFonts w:ascii="Times New Roman" w:hAnsi="Times New Roman" w:cs="Times New Roman"/>
          <w:sz w:val="24"/>
          <w:szCs w:val="24"/>
        </w:rPr>
        <w:t xml:space="preserve"> </w:t>
      </w:r>
      <w:r w:rsidRPr="0074039E">
        <w:rPr>
          <w:rFonts w:ascii="Times New Roman" w:hAnsi="Times New Roman" w:cs="Times New Roman"/>
          <w:sz w:val="24"/>
          <w:szCs w:val="24"/>
        </w:rPr>
        <w:t>[1]</w:t>
      </w:r>
    </w:p>
    <w:p w:rsidR="002F1B2A" w:rsidRDefault="002F1B2A" w:rsidP="009909ED">
      <w:pPr>
        <w:spacing w:after="0" w:line="240" w:lineRule="auto"/>
        <w:ind w:left="330" w:firstLine="720"/>
        <w:jc w:val="both"/>
        <w:rPr>
          <w:rFonts w:ascii="Times New Roman" w:hAnsi="Times New Roman" w:cs="Times New Roman"/>
          <w:highlight w:val="yellow"/>
        </w:rPr>
      </w:pPr>
    </w:p>
    <w:p w:rsidR="002F1B2A" w:rsidRPr="0056460A" w:rsidRDefault="002F1B2A" w:rsidP="009909ED">
      <w:pPr>
        <w:spacing w:after="0" w:line="240" w:lineRule="auto"/>
        <w:ind w:left="330" w:firstLine="720"/>
        <w:jc w:val="both"/>
        <w:rPr>
          <w:rFonts w:ascii="Times New Roman" w:hAnsi="Times New Roman" w:cs="Times New Roman"/>
          <w:sz w:val="24"/>
          <w:szCs w:val="24"/>
        </w:rPr>
      </w:pPr>
      <w:r w:rsidRPr="0056460A">
        <w:rPr>
          <w:rFonts w:ascii="Times New Roman" w:hAnsi="Times New Roman" w:cs="Times New Roman"/>
          <w:sz w:val="24"/>
          <w:szCs w:val="24"/>
        </w:rPr>
        <w:t>Pe teritoriul Europei, în</w:t>
      </w:r>
      <w:r>
        <w:rPr>
          <w:rFonts w:ascii="Times New Roman" w:hAnsi="Times New Roman" w:cs="Times New Roman"/>
          <w:sz w:val="24"/>
          <w:szCs w:val="24"/>
        </w:rPr>
        <w:t xml:space="preserve"> perioada 23-29 aprilie 2018, </w:t>
      </w:r>
      <w:r w:rsidRPr="0056460A">
        <w:rPr>
          <w:rFonts w:ascii="Times New Roman" w:hAnsi="Times New Roman" w:cs="Times New Roman"/>
          <w:sz w:val="24"/>
          <w:szCs w:val="24"/>
        </w:rPr>
        <w:t>se celebrează ”Săptămâna Europeană a Vaccinării” (SEV), parte integrantă a campaniei Organizaţiei Mondiale a Sănătăţii (OMS) -”Săptămâna Mondială a Vaccinării”.</w:t>
      </w:r>
      <w:r>
        <w:rPr>
          <w:rFonts w:ascii="Times New Roman" w:hAnsi="Times New Roman" w:cs="Times New Roman"/>
          <w:sz w:val="24"/>
          <w:szCs w:val="24"/>
        </w:rPr>
        <w:t xml:space="preserve"> </w:t>
      </w:r>
      <w:r w:rsidRPr="0056460A">
        <w:rPr>
          <w:rFonts w:ascii="Times New Roman" w:hAnsi="Times New Roman" w:cs="Times New Roman"/>
          <w:sz w:val="24"/>
          <w:szCs w:val="24"/>
        </w:rPr>
        <w:t>”Săptămâna Mondială a Vaccinării” are scopul de a sublinia necesitatea de acțiuni COLECTIVE, pentru a garanta că fiecare persoană este protejată de bolile prevenibile prin vaccinare</w:t>
      </w:r>
      <w:r w:rsidRPr="0056460A">
        <w:rPr>
          <w:rFonts w:ascii="Times New Roman" w:hAnsi="Times New Roman" w:cs="Times New Roman"/>
          <w:sz w:val="24"/>
          <w:szCs w:val="24"/>
          <w:bdr w:val="none" w:sz="0" w:space="0" w:color="auto" w:frame="1"/>
          <w:lang w:val="en-US"/>
        </w:rPr>
        <w:t xml:space="preserve">. </w:t>
      </w:r>
      <w:r w:rsidRPr="0031399F">
        <w:rPr>
          <w:rFonts w:ascii="Times New Roman" w:hAnsi="Times New Roman" w:cs="Times New Roman"/>
          <w:color w:val="000000"/>
          <w:sz w:val="24"/>
          <w:szCs w:val="24"/>
          <w:lang w:eastAsia="ro-RO"/>
        </w:rPr>
        <w:t xml:space="preserve"> </w:t>
      </w:r>
    </w:p>
    <w:p w:rsidR="002F1B2A" w:rsidRPr="0056460A" w:rsidRDefault="002F1B2A" w:rsidP="009909ED">
      <w:pPr>
        <w:shd w:val="clear" w:color="auto" w:fill="FFFFFF"/>
        <w:spacing w:after="0" w:line="270" w:lineRule="atLeast"/>
        <w:ind w:left="330" w:right="300" w:firstLine="708"/>
        <w:jc w:val="both"/>
        <w:textAlignment w:val="baseline"/>
        <w:rPr>
          <w:rFonts w:ascii="Times New Roman" w:hAnsi="Times New Roman" w:cs="Times New Roman"/>
          <w:sz w:val="24"/>
          <w:szCs w:val="24"/>
          <w:lang w:val="en-US"/>
        </w:rPr>
      </w:pPr>
      <w:r>
        <w:rPr>
          <w:rFonts w:ascii="Times New Roman" w:hAnsi="Times New Roman" w:cs="Times New Roman"/>
          <w:sz w:val="24"/>
          <w:szCs w:val="24"/>
          <w:bdr w:val="none" w:sz="0" w:space="0" w:color="auto" w:frame="1"/>
          <w:lang w:val="en-US"/>
        </w:rPr>
        <w:t xml:space="preserve">Tema din </w:t>
      </w:r>
      <w:r w:rsidRPr="0056460A">
        <w:rPr>
          <w:rFonts w:ascii="Times New Roman" w:hAnsi="Times New Roman" w:cs="Times New Roman"/>
          <w:sz w:val="24"/>
          <w:szCs w:val="24"/>
          <w:bdr w:val="none" w:sz="0" w:space="0" w:color="auto" w:frame="1"/>
          <w:lang w:val="en-US"/>
        </w:rPr>
        <w:t>an</w:t>
      </w:r>
      <w:r>
        <w:rPr>
          <w:rFonts w:ascii="Times New Roman" w:hAnsi="Times New Roman" w:cs="Times New Roman"/>
          <w:sz w:val="24"/>
          <w:szCs w:val="24"/>
          <w:bdr w:val="none" w:sz="0" w:space="0" w:color="auto" w:frame="1"/>
          <w:lang w:val="en-US"/>
        </w:rPr>
        <w:t>ul 2018</w:t>
      </w:r>
      <w:r w:rsidRPr="0056460A">
        <w:rPr>
          <w:rFonts w:ascii="Times New Roman" w:hAnsi="Times New Roman" w:cs="Times New Roman"/>
          <w:sz w:val="24"/>
          <w:szCs w:val="24"/>
          <w:bdr w:val="none" w:sz="0" w:space="0" w:color="auto" w:frame="1"/>
          <w:lang w:val="en-US"/>
        </w:rPr>
        <w:t xml:space="preserve"> </w:t>
      </w:r>
      <w:r w:rsidRPr="0056460A">
        <w:rPr>
          <w:rFonts w:ascii="Times New Roman" w:hAnsi="Times New Roman" w:cs="Times New Roman"/>
          <w:b/>
          <w:sz w:val="24"/>
          <w:szCs w:val="24"/>
          <w:bdr w:val="none" w:sz="0" w:space="0" w:color="auto" w:frame="1"/>
          <w:lang w:val="en-US"/>
        </w:rPr>
        <w:t xml:space="preserve">“Să ne protejăm împreună, </w:t>
      </w:r>
      <w:r w:rsidRPr="00330BC1">
        <w:rPr>
          <w:rFonts w:ascii="Times New Roman" w:hAnsi="Times New Roman" w:cs="Times New Roman"/>
          <w:b/>
          <w:sz w:val="24"/>
          <w:szCs w:val="24"/>
          <w:bdr w:val="none" w:sz="0" w:space="0" w:color="auto" w:frame="1"/>
          <w:lang w:val="en-US"/>
        </w:rPr>
        <w:t>#</w:t>
      </w:r>
      <w:r w:rsidRPr="0056460A">
        <w:rPr>
          <w:rFonts w:ascii="Times New Roman" w:hAnsi="Times New Roman" w:cs="Times New Roman"/>
          <w:b/>
          <w:sz w:val="24"/>
          <w:szCs w:val="24"/>
          <w:bdr w:val="none" w:sz="0" w:space="0" w:color="auto" w:frame="1"/>
          <w:lang w:val="en-US"/>
        </w:rPr>
        <w:t>Vaccinurile sunt benefice”,</w:t>
      </w:r>
      <w:r w:rsidRPr="0056460A">
        <w:rPr>
          <w:rFonts w:ascii="Times New Roman" w:hAnsi="Times New Roman" w:cs="Times New Roman"/>
          <w:sz w:val="24"/>
          <w:szCs w:val="24"/>
          <w:bdr w:val="none" w:sz="0" w:space="0" w:color="auto" w:frame="1"/>
          <w:lang w:val="en-US"/>
        </w:rPr>
        <w:t xml:space="preserve"> încurajează oamenii, de la donator la publicul larg </w:t>
      </w:r>
      <w:r>
        <w:rPr>
          <w:rFonts w:ascii="Times New Roman" w:hAnsi="Times New Roman" w:cs="Times New Roman"/>
          <w:sz w:val="24"/>
          <w:szCs w:val="24"/>
          <w:bdr w:val="none" w:sz="0" w:space="0" w:color="auto" w:frame="1"/>
          <w:lang w:val="en-US"/>
        </w:rPr>
        <w:t>pentru progres</w:t>
      </w:r>
      <w:r w:rsidRPr="0056460A">
        <w:rPr>
          <w:rFonts w:ascii="Times New Roman" w:hAnsi="Times New Roman" w:cs="Times New Roman"/>
          <w:sz w:val="24"/>
          <w:szCs w:val="24"/>
          <w:bdr w:val="none" w:sz="0" w:space="0" w:color="auto" w:frame="1"/>
          <w:lang w:val="en-US"/>
        </w:rPr>
        <w:t xml:space="preserve"> în eforturile de creștere a acoperirii </w:t>
      </w:r>
      <w:r>
        <w:rPr>
          <w:rFonts w:ascii="Times New Roman" w:hAnsi="Times New Roman" w:cs="Times New Roman"/>
          <w:sz w:val="24"/>
          <w:szCs w:val="24"/>
          <w:bdr w:val="none" w:sz="0" w:space="0" w:color="auto" w:frame="1"/>
          <w:lang w:val="en-US"/>
        </w:rPr>
        <w:t xml:space="preserve">vaccinale pentru </w:t>
      </w:r>
      <w:r w:rsidRPr="0056460A">
        <w:rPr>
          <w:rFonts w:ascii="Times New Roman" w:hAnsi="Times New Roman" w:cs="Times New Roman"/>
          <w:sz w:val="24"/>
          <w:szCs w:val="24"/>
          <w:bdr w:val="none" w:sz="0" w:space="0" w:color="auto" w:frame="1"/>
          <w:lang w:val="en-US"/>
        </w:rPr>
        <w:t>BINE</w:t>
      </w:r>
      <w:r>
        <w:rPr>
          <w:rFonts w:ascii="Times New Roman" w:hAnsi="Times New Roman" w:cs="Times New Roman"/>
          <w:sz w:val="24"/>
          <w:szCs w:val="24"/>
          <w:bdr w:val="none" w:sz="0" w:space="0" w:color="auto" w:frame="1"/>
          <w:lang w:val="en-US"/>
        </w:rPr>
        <w:t>LE</w:t>
      </w:r>
      <w:r w:rsidRPr="0056460A">
        <w:rPr>
          <w:rFonts w:ascii="Times New Roman" w:hAnsi="Times New Roman" w:cs="Times New Roman"/>
          <w:sz w:val="24"/>
          <w:szCs w:val="24"/>
          <w:bdr w:val="none" w:sz="0" w:space="0" w:color="auto" w:frame="1"/>
          <w:lang w:val="en-US"/>
        </w:rPr>
        <w:t xml:space="preserve"> COMUN.</w:t>
      </w:r>
      <w:r>
        <w:rPr>
          <w:rFonts w:ascii="Times New Roman" w:hAnsi="Times New Roman" w:cs="Times New Roman"/>
          <w:sz w:val="24"/>
          <w:szCs w:val="24"/>
          <w:lang w:val="en-US"/>
        </w:rPr>
        <w:t xml:space="preserve"> </w:t>
      </w:r>
      <w:r w:rsidRPr="0056460A">
        <w:rPr>
          <w:rFonts w:ascii="Times New Roman" w:hAnsi="Times New Roman" w:cs="Times New Roman"/>
          <w:sz w:val="24"/>
          <w:szCs w:val="24"/>
          <w:bdr w:val="none" w:sz="0" w:space="0" w:color="auto" w:frame="1"/>
          <w:lang w:val="en-US"/>
        </w:rPr>
        <w:t>Pentru ace</w:t>
      </w:r>
      <w:r>
        <w:rPr>
          <w:rFonts w:ascii="Times New Roman" w:hAnsi="Times New Roman" w:cs="Times New Roman"/>
          <w:sz w:val="24"/>
          <w:szCs w:val="24"/>
          <w:bdr w:val="none" w:sz="0" w:space="0" w:color="auto" w:frame="1"/>
          <w:lang w:val="en-US"/>
        </w:rPr>
        <w:t>st bine comun</w:t>
      </w:r>
      <w:r w:rsidRPr="0056460A">
        <w:rPr>
          <w:rFonts w:ascii="Times New Roman" w:hAnsi="Times New Roman" w:cs="Times New Roman"/>
          <w:sz w:val="24"/>
          <w:szCs w:val="24"/>
          <w:bdr w:val="none" w:sz="0" w:space="0" w:color="auto" w:frame="1"/>
          <w:lang w:val="en-US"/>
        </w:rPr>
        <w:t>, guvernele trebuie să investească în eforturile de vaccinare, acțiunile de promovare a sănătății să pună accentul pe vaccinare și oamenii trebuie să se vaccineze.</w:t>
      </w:r>
    </w:p>
    <w:p w:rsidR="002F1B2A" w:rsidRDefault="002F1B2A" w:rsidP="009909ED">
      <w:pPr>
        <w:shd w:val="clear" w:color="auto" w:fill="FFFFFF"/>
        <w:spacing w:after="0" w:line="240" w:lineRule="auto"/>
        <w:ind w:left="330" w:right="301" w:firstLine="708"/>
        <w:jc w:val="both"/>
        <w:textAlignment w:val="baseline"/>
        <w:rPr>
          <w:rFonts w:ascii="Times New Roman" w:hAnsi="Times New Roman" w:cs="Times New Roman"/>
          <w:sz w:val="24"/>
          <w:szCs w:val="24"/>
          <w:lang w:val="en-US"/>
        </w:rPr>
      </w:pPr>
      <w:r w:rsidRPr="0056460A">
        <w:rPr>
          <w:rFonts w:ascii="Times New Roman" w:hAnsi="Times New Roman" w:cs="Times New Roman"/>
          <w:sz w:val="24"/>
          <w:szCs w:val="24"/>
          <w:bdr w:val="none" w:sz="0" w:space="0" w:color="auto" w:frame="1"/>
          <w:lang w:val="en-US"/>
        </w:rPr>
        <w:t xml:space="preserve">Obiectivul </w:t>
      </w:r>
      <w:r w:rsidRPr="0056460A">
        <w:rPr>
          <w:rFonts w:ascii="Times New Roman" w:hAnsi="Times New Roman" w:cs="Times New Roman"/>
          <w:sz w:val="24"/>
          <w:szCs w:val="24"/>
        </w:rPr>
        <w:t xml:space="preserve">”Săptămâna Mondială a Vaccinării” </w:t>
      </w:r>
      <w:r w:rsidRPr="0056460A">
        <w:rPr>
          <w:rFonts w:ascii="Times New Roman" w:hAnsi="Times New Roman" w:cs="Times New Roman"/>
          <w:sz w:val="24"/>
          <w:szCs w:val="24"/>
          <w:bdr w:val="none" w:sz="0" w:space="0" w:color="auto" w:frame="1"/>
          <w:lang w:val="en-US"/>
        </w:rPr>
        <w:t>2018 este de a impulsiona o acțiune globală mai amplă pentru vaccinare, cu un centru de atracție special pe promovarea rolului pe care fiecare îl poate avea în acest efort comun, de la donatori la indivizi.</w:t>
      </w:r>
      <w:r w:rsidRPr="0056460A">
        <w:rPr>
          <w:rFonts w:ascii="Times New Roman" w:hAnsi="Times New Roman" w:cs="Times New Roman"/>
          <w:sz w:val="24"/>
          <w:szCs w:val="24"/>
          <w:lang w:val="en-US"/>
        </w:rPr>
        <w:t xml:space="preserve"> </w:t>
      </w:r>
    </w:p>
    <w:p w:rsidR="002F1B2A" w:rsidRPr="0056460A" w:rsidRDefault="002F1B2A" w:rsidP="009909ED">
      <w:pPr>
        <w:shd w:val="clear" w:color="auto" w:fill="FFFFFF"/>
        <w:spacing w:after="0" w:line="240" w:lineRule="auto"/>
        <w:ind w:left="330" w:right="301" w:firstLine="708"/>
        <w:jc w:val="both"/>
        <w:textAlignment w:val="baseline"/>
        <w:rPr>
          <w:rFonts w:ascii="Times New Roman" w:hAnsi="Times New Roman" w:cs="Times New Roman"/>
          <w:sz w:val="24"/>
          <w:szCs w:val="24"/>
          <w:lang w:val="en-US"/>
        </w:rPr>
      </w:pPr>
      <w:r w:rsidRPr="0056460A">
        <w:rPr>
          <w:rFonts w:ascii="Times New Roman" w:hAnsi="Times New Roman" w:cs="Times New Roman"/>
          <w:sz w:val="24"/>
          <w:szCs w:val="24"/>
          <w:bdr w:val="none" w:sz="0" w:space="0" w:color="auto" w:frame="1"/>
          <w:lang w:val="en-US"/>
        </w:rPr>
        <w:t>Ca parte a Campaniei 2018, OMS ș</w:t>
      </w:r>
      <w:r>
        <w:rPr>
          <w:rFonts w:ascii="Times New Roman" w:hAnsi="Times New Roman" w:cs="Times New Roman"/>
          <w:sz w:val="24"/>
          <w:szCs w:val="24"/>
          <w:bdr w:val="none" w:sz="0" w:space="0" w:color="auto" w:frame="1"/>
          <w:lang w:val="en-US"/>
        </w:rPr>
        <w:t>i partenerii au obiectivele</w:t>
      </w:r>
      <w:r w:rsidRPr="0056460A">
        <w:rPr>
          <w:rFonts w:ascii="Times New Roman" w:hAnsi="Times New Roman" w:cs="Times New Roman"/>
          <w:sz w:val="24"/>
          <w:szCs w:val="24"/>
          <w:bdr w:val="none" w:sz="0" w:space="0" w:color="auto" w:frame="1"/>
          <w:lang w:val="en-US"/>
        </w:rPr>
        <w:t>:</w:t>
      </w:r>
    </w:p>
    <w:p w:rsidR="002F1B2A" w:rsidRPr="0056460A" w:rsidRDefault="002F1B2A" w:rsidP="009909ED">
      <w:pPr>
        <w:pStyle w:val="ListParagraph"/>
        <w:numPr>
          <w:ilvl w:val="0"/>
          <w:numId w:val="40"/>
        </w:numPr>
        <w:shd w:val="clear" w:color="auto" w:fill="FFFFFF"/>
        <w:spacing w:after="0" w:line="240" w:lineRule="auto"/>
        <w:ind w:left="330" w:right="301"/>
        <w:jc w:val="both"/>
        <w:textAlignment w:val="baseline"/>
        <w:rPr>
          <w:rFonts w:ascii="Times New Roman" w:hAnsi="Times New Roman" w:cs="Times New Roman"/>
          <w:sz w:val="24"/>
          <w:szCs w:val="24"/>
          <w:lang w:val="en-US"/>
        </w:rPr>
      </w:pPr>
      <w:r>
        <w:rPr>
          <w:rFonts w:ascii="Times New Roman" w:hAnsi="Times New Roman" w:cs="Times New Roman"/>
          <w:sz w:val="24"/>
          <w:szCs w:val="24"/>
          <w:lang w:val="en-US"/>
        </w:rPr>
        <w:t xml:space="preserve">De a </w:t>
      </w:r>
      <w:r w:rsidRPr="0056460A">
        <w:rPr>
          <w:rFonts w:ascii="Times New Roman" w:hAnsi="Times New Roman" w:cs="Times New Roman"/>
          <w:sz w:val="24"/>
          <w:szCs w:val="24"/>
          <w:lang w:val="en-US"/>
        </w:rPr>
        <w:t xml:space="preserve">sublinia importanța vaccinării </w:t>
      </w:r>
      <w:r w:rsidRPr="0056460A">
        <w:rPr>
          <w:rFonts w:ascii="Times New Roman" w:hAnsi="Times New Roman" w:cs="Times New Roman"/>
          <w:sz w:val="24"/>
          <w:szCs w:val="24"/>
        </w:rPr>
        <w:t>și lacunele în acoperirea vaccinală</w:t>
      </w:r>
      <w:r w:rsidRPr="0056460A">
        <w:rPr>
          <w:rFonts w:ascii="Times New Roman" w:hAnsi="Times New Roman" w:cs="Times New Roman"/>
          <w:sz w:val="24"/>
          <w:szCs w:val="24"/>
          <w:lang w:val="en-US"/>
        </w:rPr>
        <w:t xml:space="preserve"> </w:t>
      </w:r>
    </w:p>
    <w:p w:rsidR="002F1B2A" w:rsidRDefault="002F1B2A" w:rsidP="009909ED">
      <w:pPr>
        <w:pStyle w:val="ListParagraph"/>
        <w:numPr>
          <w:ilvl w:val="0"/>
          <w:numId w:val="40"/>
        </w:numPr>
        <w:shd w:val="clear" w:color="auto" w:fill="FFFFFF"/>
        <w:spacing w:after="0" w:line="240" w:lineRule="auto"/>
        <w:ind w:left="330" w:right="301"/>
        <w:jc w:val="both"/>
        <w:textAlignment w:val="baseline"/>
        <w:rPr>
          <w:rFonts w:ascii="Times New Roman" w:hAnsi="Times New Roman" w:cs="Times New Roman"/>
          <w:sz w:val="24"/>
          <w:szCs w:val="24"/>
          <w:lang w:val="en-US"/>
        </w:rPr>
      </w:pPr>
      <w:r>
        <w:rPr>
          <w:rFonts w:ascii="Times New Roman" w:hAnsi="Times New Roman" w:cs="Times New Roman"/>
          <w:sz w:val="24"/>
          <w:szCs w:val="24"/>
          <w:lang w:val="en-US"/>
        </w:rPr>
        <w:t xml:space="preserve">De a </w:t>
      </w:r>
      <w:r w:rsidRPr="0056460A">
        <w:rPr>
          <w:rFonts w:ascii="Times New Roman" w:hAnsi="Times New Roman" w:cs="Times New Roman"/>
          <w:sz w:val="24"/>
          <w:szCs w:val="24"/>
          <w:lang w:val="en-US"/>
        </w:rPr>
        <w:t>sublinia valoarea vaccinurilor și importanța investiției în eforturile naționale de vaccinare</w:t>
      </w:r>
    </w:p>
    <w:p w:rsidR="002F1B2A" w:rsidRPr="0056460A" w:rsidRDefault="002F1B2A" w:rsidP="009909ED">
      <w:pPr>
        <w:pStyle w:val="ListParagraph"/>
        <w:numPr>
          <w:ilvl w:val="0"/>
          <w:numId w:val="40"/>
        </w:numPr>
        <w:shd w:val="clear" w:color="auto" w:fill="FFFFFF"/>
        <w:spacing w:after="0" w:line="240" w:lineRule="auto"/>
        <w:ind w:left="330" w:right="301"/>
        <w:jc w:val="both"/>
        <w:textAlignment w:val="baseline"/>
        <w:rPr>
          <w:rFonts w:ascii="Times New Roman" w:hAnsi="Times New Roman" w:cs="Times New Roman"/>
          <w:sz w:val="24"/>
          <w:szCs w:val="24"/>
          <w:lang w:val="en-US"/>
        </w:rPr>
      </w:pPr>
      <w:r>
        <w:rPr>
          <w:rFonts w:ascii="Times New Roman" w:hAnsi="Times New Roman" w:cs="Times New Roman"/>
          <w:sz w:val="24"/>
          <w:szCs w:val="24"/>
          <w:lang w:val="en-US"/>
        </w:rPr>
        <w:t xml:space="preserve">De a </w:t>
      </w:r>
      <w:r w:rsidRPr="0056460A">
        <w:rPr>
          <w:rFonts w:ascii="Times New Roman" w:hAnsi="Times New Roman" w:cs="Times New Roman"/>
          <w:sz w:val="24"/>
          <w:szCs w:val="24"/>
          <w:lang w:val="en-US"/>
        </w:rPr>
        <w:t>sublinia modurile prin care fiecare</w:t>
      </w:r>
      <w:r>
        <w:rPr>
          <w:rFonts w:ascii="Times New Roman" w:hAnsi="Times New Roman" w:cs="Times New Roman"/>
          <w:sz w:val="24"/>
          <w:szCs w:val="24"/>
          <w:lang w:val="en-US"/>
        </w:rPr>
        <w:t xml:space="preserve"> </w:t>
      </w:r>
      <w:r w:rsidRPr="0056460A">
        <w:rPr>
          <w:rFonts w:ascii="Times New Roman" w:hAnsi="Times New Roman" w:cs="Times New Roman"/>
          <w:sz w:val="24"/>
          <w:szCs w:val="24"/>
          <w:lang w:val="en-US"/>
        </w:rPr>
        <w:t>poate și trebuie să participe la progresul vaccinării.</w:t>
      </w:r>
    </w:p>
    <w:p w:rsidR="002F1B2A" w:rsidRPr="0056460A" w:rsidRDefault="002F1B2A" w:rsidP="009909ED">
      <w:pPr>
        <w:spacing w:after="0" w:line="240" w:lineRule="auto"/>
        <w:ind w:left="330" w:firstLine="709"/>
        <w:jc w:val="both"/>
        <w:rPr>
          <w:rFonts w:ascii="Times New Roman" w:hAnsi="Times New Roman" w:cs="Times New Roman"/>
          <w:sz w:val="24"/>
          <w:szCs w:val="24"/>
        </w:rPr>
      </w:pPr>
      <w:r w:rsidRPr="0056460A">
        <w:rPr>
          <w:rFonts w:ascii="Times New Roman" w:hAnsi="Times New Roman" w:cs="Times New Roman"/>
          <w:sz w:val="24"/>
          <w:szCs w:val="24"/>
        </w:rPr>
        <w:t>Această campanie subliniază rolul important al vaccinării în eforturile regionale și globale de promovare a sănătății pe tot parcurs</w:t>
      </w:r>
      <w:r>
        <w:rPr>
          <w:rFonts w:ascii="Times New Roman" w:hAnsi="Times New Roman" w:cs="Times New Roman"/>
          <w:sz w:val="24"/>
          <w:szCs w:val="24"/>
        </w:rPr>
        <w:t xml:space="preserve">ul vieții, așa cum se prevede </w:t>
      </w:r>
      <w:r w:rsidRPr="0056460A">
        <w:rPr>
          <w:rFonts w:ascii="Times New Roman" w:hAnsi="Times New Roman" w:cs="Times New Roman"/>
          <w:sz w:val="24"/>
          <w:szCs w:val="24"/>
        </w:rPr>
        <w:t>în Planul European de Acțiune pentru Vaccinare, Politica europeană pentru sănătate ”Sănătate 2020”, Planul Global de Acțiune pentru Vaccinare și Agenda 2030 pentru o dezvoltare durabilă.</w:t>
      </w:r>
    </w:p>
    <w:p w:rsidR="002F1B2A" w:rsidRPr="0056460A" w:rsidRDefault="002F1B2A" w:rsidP="009909ED">
      <w:pPr>
        <w:shd w:val="clear" w:color="auto" w:fill="FFFFFF"/>
        <w:spacing w:after="0" w:line="240" w:lineRule="auto"/>
        <w:ind w:left="330" w:right="300" w:firstLine="709"/>
        <w:jc w:val="both"/>
        <w:textAlignment w:val="baseline"/>
        <w:outlineLvl w:val="2"/>
        <w:rPr>
          <w:rFonts w:ascii="Times New Roman" w:hAnsi="Times New Roman" w:cs="Times New Roman"/>
          <w:sz w:val="24"/>
          <w:szCs w:val="24"/>
          <w:bdr w:val="none" w:sz="0" w:space="0" w:color="auto" w:frame="1"/>
          <w:lang w:val="en-US"/>
        </w:rPr>
      </w:pPr>
      <w:r w:rsidRPr="0056460A">
        <w:rPr>
          <w:rFonts w:ascii="Times New Roman" w:hAnsi="Times New Roman" w:cs="Times New Roman"/>
          <w:sz w:val="24"/>
          <w:szCs w:val="24"/>
          <w:bdr w:val="none" w:sz="0" w:space="0" w:color="auto" w:frame="1"/>
          <w:lang w:val="en-US"/>
        </w:rPr>
        <w:t xml:space="preserve">Planul Global de Acțiune pentru Vaccinare (PGAV), ratificat de 194 State Membre la Conferința Mondială pentru Sănătate, în luna mai 2012 – urmărește prevenirea de milioane decese prin boli prevenibile prin vaccinare până în anul 2020, prin intermediul accesului universal la imunizare. </w:t>
      </w:r>
    </w:p>
    <w:p w:rsidR="002F1B2A" w:rsidRDefault="002F1B2A" w:rsidP="009909ED">
      <w:pPr>
        <w:shd w:val="clear" w:color="auto" w:fill="FFFFFF"/>
        <w:spacing w:after="0" w:line="240" w:lineRule="auto"/>
        <w:ind w:left="330" w:right="300" w:firstLine="709"/>
        <w:jc w:val="both"/>
        <w:textAlignment w:val="baseline"/>
        <w:outlineLvl w:val="2"/>
        <w:rPr>
          <w:rFonts w:ascii="Times New Roman" w:hAnsi="Times New Roman" w:cs="Times New Roman"/>
          <w:sz w:val="24"/>
          <w:szCs w:val="24"/>
          <w:bdr w:val="none" w:sz="0" w:space="0" w:color="auto" w:frame="1"/>
          <w:lang w:val="en-US"/>
        </w:rPr>
      </w:pPr>
      <w:r w:rsidRPr="0056460A">
        <w:rPr>
          <w:rFonts w:ascii="Times New Roman" w:hAnsi="Times New Roman" w:cs="Times New Roman"/>
          <w:sz w:val="24"/>
          <w:szCs w:val="24"/>
          <w:bdr w:val="none" w:sz="0" w:space="0" w:color="auto" w:frame="1"/>
          <w:lang w:val="en-US"/>
        </w:rPr>
        <w:t>În ciuda îmbunătățirilor din unele țări și o rată globală solidă de introducere de vaccinuri noi, toate țintele din PGAV pentru eliminarea bolilor, inclusiv rujeola, rubeola și tetanosul matern și neonatal, sunt întârziate.</w:t>
      </w:r>
      <w:r w:rsidRPr="0056460A">
        <w:rPr>
          <w:rFonts w:ascii="Times New Roman" w:hAnsi="Times New Roman" w:cs="Times New Roman"/>
          <w:b/>
          <w:bCs/>
          <w:color w:val="333333"/>
          <w:sz w:val="24"/>
          <w:szCs w:val="24"/>
          <w:lang w:val="en-US"/>
        </w:rPr>
        <w:t xml:space="preserve"> </w:t>
      </w:r>
      <w:r w:rsidRPr="0056460A">
        <w:rPr>
          <w:rFonts w:ascii="Times New Roman" w:hAnsi="Times New Roman" w:cs="Times New Roman"/>
          <w:sz w:val="24"/>
          <w:szCs w:val="24"/>
          <w:bdr w:val="none" w:sz="0" w:space="0" w:color="auto" w:frame="1"/>
          <w:lang w:val="en-US"/>
        </w:rPr>
        <w:t>Pentru supraviețuirea oricărei persoane, de oriunde în lume, țările trebuie să facă mai multe eforturi concertate de atingere a țintelor PGAV până în 2020. [2]</w:t>
      </w:r>
      <w:r w:rsidRPr="0056460A">
        <w:rPr>
          <w:rFonts w:ascii="Times New Roman" w:hAnsi="Times New Roman" w:cs="Times New Roman"/>
          <w:sz w:val="24"/>
          <w:szCs w:val="24"/>
          <w:highlight w:val="yellow"/>
          <w:bdr w:val="none" w:sz="0" w:space="0" w:color="auto" w:frame="1"/>
          <w:lang w:val="en-US"/>
        </w:rPr>
        <w:t xml:space="preserve"> </w:t>
      </w:r>
    </w:p>
    <w:p w:rsidR="002F1B2A" w:rsidRPr="00340A87" w:rsidRDefault="002F1B2A" w:rsidP="009909ED">
      <w:pPr>
        <w:shd w:val="clear" w:color="auto" w:fill="FFFFFF"/>
        <w:spacing w:after="0" w:line="240" w:lineRule="auto"/>
        <w:ind w:left="330" w:right="300" w:firstLine="709"/>
        <w:jc w:val="both"/>
        <w:textAlignment w:val="baseline"/>
        <w:outlineLvl w:val="2"/>
        <w:rPr>
          <w:rFonts w:ascii="Times New Roman" w:hAnsi="Times New Roman" w:cs="Times New Roman"/>
          <w:sz w:val="24"/>
          <w:szCs w:val="24"/>
          <w:bdr w:val="none" w:sz="0" w:space="0" w:color="auto" w:frame="1"/>
          <w:lang w:val="en-US"/>
        </w:rPr>
      </w:pPr>
      <w:r w:rsidRPr="00340A87">
        <w:rPr>
          <w:rFonts w:ascii="Times New Roman" w:hAnsi="Times New Roman" w:cs="Times New Roman"/>
          <w:color w:val="000000"/>
          <w:sz w:val="24"/>
          <w:szCs w:val="24"/>
          <w:lang w:eastAsia="ro-RO"/>
        </w:rPr>
        <w:t>Biroul Regional OMS pentru Europa va canaliza atenția asupra importanței vaccinării, atât ca un drept personal cât și ca o responsabilitate colectivă.</w:t>
      </w:r>
      <w:r w:rsidRPr="0031399F">
        <w:rPr>
          <w:rFonts w:ascii="Times New Roman" w:hAnsi="Times New Roman" w:cs="Times New Roman"/>
          <w:color w:val="000000"/>
          <w:sz w:val="24"/>
          <w:szCs w:val="24"/>
          <w:lang w:eastAsia="ro-RO"/>
        </w:rPr>
        <w:t xml:space="preserve"> </w:t>
      </w:r>
      <w:r>
        <w:rPr>
          <w:rFonts w:ascii="Times New Roman" w:hAnsi="Times New Roman" w:cs="Times New Roman"/>
          <w:color w:val="000000"/>
          <w:sz w:val="24"/>
          <w:szCs w:val="24"/>
          <w:lang w:eastAsia="ro-RO"/>
        </w:rPr>
        <w:t xml:space="preserve"> </w:t>
      </w:r>
      <w:r>
        <w:rPr>
          <w:rFonts w:ascii="Times New Roman" w:hAnsi="Times New Roman" w:cs="Times New Roman"/>
          <w:sz w:val="24"/>
          <w:szCs w:val="24"/>
        </w:rPr>
        <w:t xml:space="preserve">SEV </w:t>
      </w:r>
      <w:r w:rsidRPr="0056460A">
        <w:rPr>
          <w:rFonts w:ascii="Times New Roman" w:hAnsi="Times New Roman" w:cs="Times New Roman"/>
          <w:sz w:val="24"/>
          <w:szCs w:val="24"/>
          <w:lang w:eastAsia="ro-RO"/>
        </w:rPr>
        <w:t xml:space="preserve">promovează mesajul de bază că vaccinarea este vitală pentru prevenirea bolilor și protejarea vieții. </w:t>
      </w:r>
      <w:r w:rsidRPr="0056460A">
        <w:rPr>
          <w:rFonts w:ascii="Times New Roman" w:hAnsi="Times New Roman" w:cs="Times New Roman"/>
          <w:bCs/>
          <w:sz w:val="24"/>
          <w:szCs w:val="24"/>
          <w:lang w:eastAsia="ro-RO"/>
        </w:rPr>
        <w:t>Scopul SEV este de creștere a acoperirii vaccinale, prin atragerea atenției populației asupra importanței vaccinării: părinți și îngrijitori, profesioniști din domeniul medical, decidenți, politicieni și media</w:t>
      </w:r>
      <w:r w:rsidRPr="0056460A">
        <w:rPr>
          <w:rFonts w:ascii="Times New Roman" w:hAnsi="Times New Roman" w:cs="Times New Roman"/>
          <w:sz w:val="24"/>
          <w:szCs w:val="24"/>
          <w:lang w:eastAsia="ro-RO"/>
        </w:rPr>
        <w:t>.</w:t>
      </w:r>
    </w:p>
    <w:p w:rsidR="002F1B2A" w:rsidRPr="0056460A" w:rsidRDefault="002F1B2A" w:rsidP="009909ED">
      <w:pPr>
        <w:shd w:val="clear" w:color="auto" w:fill="FFFFFF"/>
        <w:spacing w:after="0" w:line="240" w:lineRule="auto"/>
        <w:ind w:left="330" w:firstLine="708"/>
        <w:jc w:val="both"/>
        <w:rPr>
          <w:rFonts w:ascii="Times New Roman" w:hAnsi="Times New Roman" w:cs="Times New Roman"/>
          <w:sz w:val="24"/>
          <w:szCs w:val="24"/>
          <w:lang w:eastAsia="ro-RO"/>
        </w:rPr>
      </w:pPr>
      <w:r w:rsidRPr="0056460A">
        <w:rPr>
          <w:rFonts w:ascii="Times New Roman" w:hAnsi="Times New Roman" w:cs="Times New Roman"/>
          <w:sz w:val="24"/>
          <w:szCs w:val="24"/>
          <w:lang w:eastAsia="ro-RO"/>
        </w:rPr>
        <w:t>OMS Europa conduce și coordonează SEV, iar toate Statele Membre din Regiunea OMS Europa sunt invitate să participe. Partenerii din Regiune și cei naționali, inclusiv UNICEF (United Nations Children's Fund) și ECDC ( European Centre for Disease Prevention and Control), sprijină implementarea campaniei. SEV beneficiază și de sprijinul național la nivel înalt, cum sunt miniștrii, ambasadori și alți susținători distinși. [3]</w:t>
      </w:r>
    </w:p>
    <w:p w:rsidR="002F1B2A" w:rsidRPr="0056460A" w:rsidRDefault="002F1B2A" w:rsidP="009909ED">
      <w:pPr>
        <w:shd w:val="clear" w:color="auto" w:fill="FFFFFF"/>
        <w:spacing w:after="0" w:line="240" w:lineRule="auto"/>
        <w:ind w:left="330" w:right="300" w:firstLine="708"/>
        <w:jc w:val="both"/>
        <w:textAlignment w:val="baseline"/>
        <w:outlineLvl w:val="2"/>
        <w:rPr>
          <w:rFonts w:ascii="Times New Roman" w:hAnsi="Times New Roman" w:cs="Times New Roman"/>
          <w:b/>
          <w:bCs/>
          <w:sz w:val="24"/>
          <w:szCs w:val="24"/>
        </w:rPr>
      </w:pPr>
      <w:r w:rsidRPr="0056460A">
        <w:rPr>
          <w:rFonts w:ascii="Times New Roman" w:hAnsi="Times New Roman" w:cs="Times New Roman"/>
          <w:b/>
          <w:bCs/>
          <w:sz w:val="24"/>
          <w:szCs w:val="24"/>
        </w:rPr>
        <w:t>De ce acțiunea de vaccinare este acum mai importantă ca oricând?</w:t>
      </w:r>
    </w:p>
    <w:p w:rsidR="002F1B2A" w:rsidRPr="0056460A" w:rsidRDefault="002F1B2A" w:rsidP="009909ED">
      <w:pPr>
        <w:pStyle w:val="Heading1"/>
        <w:shd w:val="clear" w:color="auto" w:fill="FFFFFF"/>
        <w:spacing w:before="0" w:line="240" w:lineRule="auto"/>
        <w:ind w:left="330" w:firstLine="708"/>
        <w:jc w:val="both"/>
        <w:rPr>
          <w:rFonts w:ascii="Times New Roman" w:hAnsi="Times New Roman"/>
          <w:b w:val="0"/>
          <w:bCs w:val="0"/>
          <w:color w:val="9C3907"/>
          <w:sz w:val="24"/>
          <w:szCs w:val="24"/>
        </w:rPr>
      </w:pPr>
      <w:r w:rsidRPr="0056460A">
        <w:rPr>
          <w:rFonts w:ascii="Times New Roman" w:hAnsi="Times New Roman"/>
          <w:b w:val="0"/>
          <w:color w:val="auto"/>
          <w:sz w:val="24"/>
          <w:szCs w:val="24"/>
          <w:bdr w:val="none" w:sz="0" w:space="0" w:color="auto" w:frame="1"/>
        </w:rPr>
        <w:t>Creșterea accesului la vaccinare este de o importanță crucială pentru atingerea Obiectivelor de Dezvoltare Durabilă (</w:t>
      </w:r>
      <w:r w:rsidRPr="0056460A">
        <w:rPr>
          <w:rFonts w:ascii="Times New Roman" w:hAnsi="Times New Roman"/>
          <w:b w:val="0"/>
          <w:i/>
          <w:color w:val="auto"/>
          <w:sz w:val="24"/>
          <w:szCs w:val="24"/>
          <w:bdr w:val="none" w:sz="0" w:space="0" w:color="auto" w:frame="1"/>
        </w:rPr>
        <w:t>Sustainable Development Goals</w:t>
      </w:r>
      <w:r w:rsidRPr="0056460A">
        <w:rPr>
          <w:rFonts w:ascii="Times New Roman" w:hAnsi="Times New Roman"/>
          <w:b w:val="0"/>
          <w:color w:val="auto"/>
          <w:sz w:val="24"/>
          <w:szCs w:val="24"/>
          <w:bdr w:val="none" w:sz="0" w:space="0" w:color="auto" w:frame="1"/>
        </w:rPr>
        <w:t xml:space="preserve">) ale Națiunilor Unite. </w:t>
      </w:r>
      <w:r w:rsidRPr="0056460A">
        <w:rPr>
          <w:rFonts w:ascii="Times New Roman" w:hAnsi="Times New Roman"/>
          <w:b w:val="0"/>
          <w:bCs w:val="0"/>
          <w:color w:val="auto"/>
          <w:kern w:val="36"/>
          <w:sz w:val="24"/>
          <w:szCs w:val="24"/>
        </w:rPr>
        <w:t xml:space="preserve">Obiectivul 3 Sănătate și Bunăstare se referă la: Asigurarea de vieți sănătoase și promovarea stării de bine pentru </w:t>
      </w:r>
      <w:r w:rsidRPr="0056460A">
        <w:rPr>
          <w:rFonts w:ascii="Times New Roman" w:hAnsi="Times New Roman"/>
          <w:bCs w:val="0"/>
          <w:color w:val="auto"/>
          <w:kern w:val="36"/>
          <w:sz w:val="24"/>
          <w:szCs w:val="24"/>
        </w:rPr>
        <w:t xml:space="preserve">TOȚI </w:t>
      </w:r>
      <w:r w:rsidRPr="0056460A">
        <w:rPr>
          <w:rFonts w:ascii="Times New Roman" w:hAnsi="Times New Roman"/>
          <w:b w:val="0"/>
          <w:bCs w:val="0"/>
          <w:color w:val="auto"/>
          <w:kern w:val="36"/>
          <w:sz w:val="24"/>
          <w:szCs w:val="24"/>
        </w:rPr>
        <w:t xml:space="preserve">la </w:t>
      </w:r>
      <w:r w:rsidRPr="0056460A">
        <w:rPr>
          <w:rFonts w:ascii="Times New Roman" w:hAnsi="Times New Roman"/>
          <w:bCs w:val="0"/>
          <w:color w:val="auto"/>
          <w:kern w:val="36"/>
          <w:sz w:val="24"/>
          <w:szCs w:val="24"/>
        </w:rPr>
        <w:t>TOATE</w:t>
      </w:r>
      <w:r w:rsidRPr="0056460A">
        <w:rPr>
          <w:rFonts w:ascii="Times New Roman" w:hAnsi="Times New Roman"/>
          <w:b w:val="0"/>
          <w:bCs w:val="0"/>
          <w:color w:val="auto"/>
          <w:kern w:val="36"/>
          <w:sz w:val="24"/>
          <w:szCs w:val="24"/>
        </w:rPr>
        <w:t xml:space="preserve"> vârstele</w:t>
      </w:r>
      <w:r w:rsidRPr="0056460A">
        <w:rPr>
          <w:rFonts w:ascii="Times New Roman" w:hAnsi="Times New Roman"/>
          <w:b w:val="0"/>
          <w:bCs w:val="0"/>
          <w:color w:val="auto"/>
          <w:sz w:val="24"/>
          <w:szCs w:val="24"/>
        </w:rPr>
        <w:t xml:space="preserve"> (SDG obiective 3.3 si 3.b – sisteme de vaccinare)[4]</w:t>
      </w:r>
    </w:p>
    <w:p w:rsidR="002F1B2A" w:rsidRPr="0056460A" w:rsidRDefault="002F1B2A" w:rsidP="009909ED">
      <w:pPr>
        <w:shd w:val="clear" w:color="auto" w:fill="FFFFFF"/>
        <w:spacing w:after="0" w:line="240" w:lineRule="auto"/>
        <w:ind w:left="330" w:right="300" w:firstLine="708"/>
        <w:jc w:val="both"/>
        <w:textAlignment w:val="baseline"/>
        <w:rPr>
          <w:rFonts w:ascii="Times New Roman" w:hAnsi="Times New Roman" w:cs="Times New Roman"/>
          <w:sz w:val="24"/>
          <w:szCs w:val="24"/>
          <w:bdr w:val="none" w:sz="0" w:space="0" w:color="auto" w:frame="1"/>
        </w:rPr>
      </w:pPr>
      <w:r w:rsidRPr="0056460A">
        <w:rPr>
          <w:rFonts w:ascii="Times New Roman" w:hAnsi="Times New Roman" w:cs="Times New Roman"/>
          <w:b/>
          <w:sz w:val="24"/>
          <w:szCs w:val="24"/>
          <w:bdr w:val="none" w:sz="0" w:space="0" w:color="auto" w:frame="1"/>
        </w:rPr>
        <w:t>Vaccinarea de rutină</w:t>
      </w:r>
      <w:r w:rsidRPr="0056460A">
        <w:rPr>
          <w:rFonts w:ascii="Times New Roman" w:hAnsi="Times New Roman" w:cs="Times New Roman"/>
          <w:sz w:val="24"/>
          <w:szCs w:val="24"/>
          <w:bdr w:val="none" w:sz="0" w:space="0" w:color="auto" w:frame="1"/>
        </w:rPr>
        <w:t xml:space="preserve"> reprezintă “piatra-de-temelie” a asistenței medicale primare. </w:t>
      </w:r>
    </w:p>
    <w:p w:rsidR="002F1B2A" w:rsidRPr="0056460A" w:rsidRDefault="002F1B2A" w:rsidP="009909ED">
      <w:pPr>
        <w:shd w:val="clear" w:color="auto" w:fill="FFFFFF"/>
        <w:spacing w:after="0" w:line="240" w:lineRule="auto"/>
        <w:ind w:left="330" w:right="300" w:firstLine="708"/>
        <w:jc w:val="both"/>
        <w:textAlignment w:val="baseline"/>
        <w:rPr>
          <w:rFonts w:ascii="Times New Roman" w:hAnsi="Times New Roman" w:cs="Times New Roman"/>
          <w:sz w:val="24"/>
          <w:szCs w:val="24"/>
          <w:bdr w:val="none" w:sz="0" w:space="0" w:color="auto" w:frame="1"/>
        </w:rPr>
      </w:pPr>
      <w:r w:rsidRPr="0056460A">
        <w:rPr>
          <w:rFonts w:ascii="Times New Roman" w:hAnsi="Times New Roman" w:cs="Times New Roman"/>
          <w:sz w:val="24"/>
          <w:szCs w:val="24"/>
          <w:bdr w:val="none" w:sz="0" w:space="0" w:color="auto" w:frame="1"/>
        </w:rPr>
        <w:t>Această intervenție furnizează punctul de plecare pentru îngrijirea sănătății la începutul vieții și oferă din start fiecărui copil ȘANSA unei vieți sănătoase.</w:t>
      </w:r>
    </w:p>
    <w:p w:rsidR="002F1B2A" w:rsidRPr="0056460A" w:rsidRDefault="002F1B2A" w:rsidP="009909ED">
      <w:pPr>
        <w:shd w:val="clear" w:color="auto" w:fill="FFFFFF"/>
        <w:spacing w:after="0" w:line="240" w:lineRule="auto"/>
        <w:ind w:left="330" w:right="300" w:firstLine="708"/>
        <w:jc w:val="both"/>
        <w:textAlignment w:val="baseline"/>
        <w:rPr>
          <w:rFonts w:ascii="Times New Roman" w:hAnsi="Times New Roman" w:cs="Times New Roman"/>
          <w:sz w:val="24"/>
          <w:szCs w:val="24"/>
        </w:rPr>
      </w:pPr>
      <w:r>
        <w:rPr>
          <w:rFonts w:ascii="Times New Roman" w:hAnsi="Times New Roman" w:cs="Times New Roman"/>
          <w:sz w:val="24"/>
          <w:szCs w:val="24"/>
          <w:bdr w:val="none" w:sz="0" w:space="0" w:color="auto" w:frame="1"/>
        </w:rPr>
        <w:t>Intervențiile de vaccinare</w:t>
      </w:r>
      <w:r w:rsidRPr="0056460A">
        <w:rPr>
          <w:rFonts w:ascii="Times New Roman" w:hAnsi="Times New Roman" w:cs="Times New Roman"/>
          <w:sz w:val="24"/>
          <w:szCs w:val="24"/>
          <w:bdr w:val="none" w:sz="0" w:space="0" w:color="auto" w:frame="1"/>
        </w:rPr>
        <w:t xml:space="preserve"> reprezintă și strategia fundamentală pentru alte priorități din domeniul sănătății, de la controlul hepatitelor virale, la combaterea rezistenței microbiene, până la furnizarea unei stări bune de sănătate pentru adolescent și o mai bună asistență medicală acordată gravidei și nou-născutului.</w:t>
      </w:r>
    </w:p>
    <w:p w:rsidR="002F1B2A" w:rsidRPr="0056460A" w:rsidRDefault="002F1B2A" w:rsidP="009909ED">
      <w:pPr>
        <w:spacing w:after="0" w:line="240" w:lineRule="auto"/>
        <w:ind w:left="330" w:firstLine="708"/>
        <w:jc w:val="both"/>
        <w:rPr>
          <w:rFonts w:ascii="Times New Roman" w:hAnsi="Times New Roman" w:cs="Times New Roman"/>
          <w:sz w:val="24"/>
          <w:szCs w:val="24"/>
        </w:rPr>
      </w:pPr>
      <w:r w:rsidRPr="0056460A">
        <w:rPr>
          <w:rFonts w:ascii="Times New Roman" w:hAnsi="Times New Roman" w:cs="Times New Roman"/>
          <w:sz w:val="24"/>
          <w:szCs w:val="24"/>
        </w:rPr>
        <w:t>Sprijinul pol</w:t>
      </w:r>
      <w:r>
        <w:rPr>
          <w:rFonts w:ascii="Times New Roman" w:hAnsi="Times New Roman" w:cs="Times New Roman"/>
          <w:sz w:val="24"/>
          <w:szCs w:val="24"/>
        </w:rPr>
        <w:t>itic puternic în favoarea vaccin</w:t>
      </w:r>
      <w:r w:rsidRPr="0056460A">
        <w:rPr>
          <w:rFonts w:ascii="Times New Roman" w:hAnsi="Times New Roman" w:cs="Times New Roman"/>
          <w:sz w:val="24"/>
          <w:szCs w:val="24"/>
        </w:rPr>
        <w:t xml:space="preserve">ării trebuie menținut, alfel regiunea riscă reapariția unor boli foarte contagioase, care au ca efect îmbolnăviri, invaliditate și decese, precum și plasarea unei poveri considerabile </w:t>
      </w:r>
      <w:r>
        <w:rPr>
          <w:rFonts w:ascii="Times New Roman" w:hAnsi="Times New Roman" w:cs="Times New Roman"/>
          <w:sz w:val="24"/>
          <w:szCs w:val="24"/>
        </w:rPr>
        <w:t xml:space="preserve">atât </w:t>
      </w:r>
      <w:r w:rsidRPr="0056460A">
        <w:rPr>
          <w:rFonts w:ascii="Times New Roman" w:hAnsi="Times New Roman" w:cs="Times New Roman"/>
          <w:sz w:val="24"/>
          <w:szCs w:val="24"/>
        </w:rPr>
        <w:t>asupra sistemelor de sănătate</w:t>
      </w:r>
      <w:r>
        <w:rPr>
          <w:rFonts w:ascii="Times New Roman" w:hAnsi="Times New Roman" w:cs="Times New Roman"/>
          <w:sz w:val="24"/>
          <w:szCs w:val="24"/>
        </w:rPr>
        <w:t>, cât</w:t>
      </w:r>
      <w:r w:rsidRPr="0056460A">
        <w:rPr>
          <w:rFonts w:ascii="Times New Roman" w:hAnsi="Times New Roman" w:cs="Times New Roman"/>
          <w:sz w:val="24"/>
          <w:szCs w:val="24"/>
        </w:rPr>
        <w:t xml:space="preserve"> și a părinților.</w:t>
      </w:r>
      <w:r w:rsidRPr="0056460A">
        <w:rPr>
          <w:sz w:val="24"/>
          <w:szCs w:val="24"/>
        </w:rPr>
        <w:t xml:space="preserve"> </w:t>
      </w:r>
      <w:r w:rsidRPr="0056460A">
        <w:rPr>
          <w:rFonts w:ascii="Times New Roman" w:hAnsi="Times New Roman" w:cs="Times New Roman"/>
          <w:sz w:val="24"/>
          <w:szCs w:val="24"/>
        </w:rPr>
        <w:t>[5]</w:t>
      </w:r>
    </w:p>
    <w:p w:rsidR="002F1B2A" w:rsidRDefault="002F1B2A" w:rsidP="009909ED">
      <w:pPr>
        <w:autoSpaceDE w:val="0"/>
        <w:autoSpaceDN w:val="0"/>
        <w:adjustRightInd w:val="0"/>
        <w:spacing w:after="0" w:line="240" w:lineRule="auto"/>
        <w:ind w:left="330"/>
        <w:jc w:val="both"/>
        <w:rPr>
          <w:rFonts w:ascii="Times New Roman" w:hAnsi="Times New Roman" w:cs="Times New Roman"/>
          <w:b/>
          <w:bCs/>
          <w:sz w:val="24"/>
          <w:szCs w:val="24"/>
          <w:u w:val="single"/>
        </w:rPr>
      </w:pPr>
    </w:p>
    <w:p w:rsidR="002F1B2A" w:rsidRPr="00C51C00" w:rsidRDefault="002F1B2A" w:rsidP="00D24B1A">
      <w:pPr>
        <w:autoSpaceDE w:val="0"/>
        <w:autoSpaceDN w:val="0"/>
        <w:adjustRightInd w:val="0"/>
        <w:spacing w:after="0" w:line="240" w:lineRule="auto"/>
        <w:jc w:val="center"/>
        <w:rPr>
          <w:rFonts w:ascii="Times New Roman" w:hAnsi="Times New Roman" w:cs="Times New Roman"/>
          <w:b/>
          <w:bCs/>
          <w:sz w:val="24"/>
          <w:szCs w:val="24"/>
        </w:rPr>
      </w:pPr>
      <w:r w:rsidRPr="00C51C00">
        <w:rPr>
          <w:rFonts w:ascii="Times New Roman" w:hAnsi="Times New Roman" w:cs="Times New Roman"/>
          <w:b/>
          <w:bCs/>
          <w:sz w:val="24"/>
          <w:szCs w:val="24"/>
          <w:u w:val="single"/>
        </w:rPr>
        <w:t>BOLILE PREVENIBILE PRIN VACCINARE</w:t>
      </w:r>
    </w:p>
    <w:p w:rsidR="002F1B2A" w:rsidRPr="00C51C00" w:rsidRDefault="002F1B2A" w:rsidP="00A379FE">
      <w:pPr>
        <w:autoSpaceDE w:val="0"/>
        <w:autoSpaceDN w:val="0"/>
        <w:adjustRightInd w:val="0"/>
        <w:spacing w:after="0" w:line="240" w:lineRule="auto"/>
        <w:jc w:val="both"/>
        <w:rPr>
          <w:rFonts w:ascii="Times New Roman" w:hAnsi="Times New Roman" w:cs="Times New Roman"/>
          <w:b/>
          <w:bCs/>
          <w:sz w:val="24"/>
          <w:szCs w:val="24"/>
        </w:rPr>
      </w:pPr>
    </w:p>
    <w:p w:rsidR="002F1B2A" w:rsidRPr="008876A8" w:rsidRDefault="002F1B2A" w:rsidP="008876A8">
      <w:pPr>
        <w:autoSpaceDE w:val="0"/>
        <w:autoSpaceDN w:val="0"/>
        <w:adjustRightInd w:val="0"/>
        <w:spacing w:after="0" w:line="240" w:lineRule="auto"/>
        <w:jc w:val="center"/>
        <w:rPr>
          <w:rFonts w:ascii="Times New Roman" w:hAnsi="Times New Roman" w:cs="Times New Roman"/>
          <w:b/>
          <w:bCs/>
          <w:sz w:val="24"/>
          <w:szCs w:val="24"/>
          <w:u w:val="single"/>
        </w:rPr>
      </w:pPr>
      <w:r w:rsidRPr="0076494F">
        <w:rPr>
          <w:rFonts w:ascii="Times New Roman" w:hAnsi="Times New Roman" w:cs="Times New Roman"/>
          <w:b/>
          <w:bCs/>
          <w:sz w:val="24"/>
          <w:szCs w:val="24"/>
          <w:u w:val="single"/>
        </w:rPr>
        <w:t>Rujeola</w:t>
      </w:r>
    </w:p>
    <w:p w:rsidR="002F1B2A" w:rsidRPr="004210FC" w:rsidRDefault="002F1B2A" w:rsidP="00217DF0">
      <w:pPr>
        <w:shd w:val="clear" w:color="auto" w:fill="FFFFFF"/>
        <w:spacing w:after="0" w:line="204" w:lineRule="atLeast"/>
        <w:ind w:right="272" w:firstLine="708"/>
        <w:textAlignment w:val="baseline"/>
        <w:rPr>
          <w:rFonts w:ascii="Times New Roman" w:hAnsi="Times New Roman" w:cs="Times New Roman"/>
          <w:color w:val="333333"/>
          <w:sz w:val="24"/>
          <w:szCs w:val="24"/>
          <w:lang w:eastAsia="ro-RO"/>
        </w:rPr>
      </w:pPr>
      <w:r w:rsidRPr="00C57A70">
        <w:rPr>
          <w:rFonts w:ascii="Times New Roman" w:hAnsi="Times New Roman" w:cs="Times New Roman"/>
          <w:sz w:val="24"/>
          <w:szCs w:val="24"/>
          <w:lang w:eastAsia="ro-RO"/>
        </w:rPr>
        <w:t xml:space="preserve">Rujeola este una din cauzele principale de deces la copiii mici, cu toate că sunt disponibile vaccinuri sigure. </w:t>
      </w:r>
      <w:r w:rsidRPr="004210FC">
        <w:rPr>
          <w:rFonts w:ascii="Times New Roman" w:hAnsi="Times New Roman" w:cs="Times New Roman"/>
          <w:sz w:val="24"/>
          <w:szCs w:val="24"/>
          <w:shd w:val="clear" w:color="auto" w:fill="FFFFFF"/>
        </w:rPr>
        <w:t>Pe plan global, această boală prevenibilă prin vaccinare, cu infecțiozitate ridicată, rămâne una din cauzele principale de mortalitate la copii, conducând la 450 decese, în fiecare zi.</w:t>
      </w:r>
    </w:p>
    <w:p w:rsidR="002F1B2A" w:rsidRPr="007B17D3" w:rsidRDefault="002F1B2A" w:rsidP="007B17D3">
      <w:pPr>
        <w:shd w:val="clear" w:color="auto" w:fill="FFFFFF"/>
        <w:spacing w:after="0" w:line="204" w:lineRule="atLeast"/>
        <w:ind w:right="272" w:firstLine="708"/>
        <w:textAlignment w:val="baseline"/>
        <w:rPr>
          <w:rFonts w:ascii="Times New Roman" w:hAnsi="Times New Roman" w:cs="Times New Roman"/>
          <w:sz w:val="24"/>
          <w:szCs w:val="24"/>
          <w:shd w:val="clear" w:color="auto" w:fill="FFFFFF"/>
        </w:rPr>
      </w:pPr>
      <w:r w:rsidRPr="004210FC">
        <w:rPr>
          <w:rFonts w:ascii="Times New Roman" w:hAnsi="Times New Roman" w:cs="Times New Roman"/>
          <w:sz w:val="24"/>
          <w:szCs w:val="24"/>
          <w:lang w:eastAsia="ro-RO"/>
        </w:rPr>
        <w:t>În anul 2016, s-au raportat în jur de 90000 decese prin rujeolă; a fost totuși primul an cu un număr al deceselor mai mic de 100000.</w:t>
      </w:r>
      <w:r>
        <w:rPr>
          <w:rFonts w:ascii="Times New Roman" w:hAnsi="Times New Roman" w:cs="Times New Roman"/>
          <w:sz w:val="24"/>
          <w:szCs w:val="24"/>
          <w:shd w:val="clear" w:color="auto" w:fill="FFFFFF"/>
        </w:rPr>
        <w:t xml:space="preserve"> </w:t>
      </w:r>
      <w:r w:rsidRPr="004210FC">
        <w:rPr>
          <w:rFonts w:ascii="Times New Roman" w:hAnsi="Times New Roman" w:cs="Times New Roman"/>
          <w:sz w:val="24"/>
          <w:szCs w:val="24"/>
          <w:lang w:eastAsia="ro-RO"/>
        </w:rPr>
        <w:t xml:space="preserve">În același an, în jur de 85% din copiii lumii au primit o doză de vaccin, până la împlinirea vârstei de 1 an, față de 72% </w:t>
      </w:r>
      <w:r>
        <w:rPr>
          <w:rFonts w:ascii="Times New Roman" w:hAnsi="Times New Roman" w:cs="Times New Roman"/>
          <w:sz w:val="24"/>
          <w:szCs w:val="24"/>
          <w:lang w:eastAsia="ro-RO"/>
        </w:rPr>
        <w:t xml:space="preserve"> </w:t>
      </w:r>
      <w:r w:rsidRPr="004210FC">
        <w:rPr>
          <w:rFonts w:ascii="Times New Roman" w:hAnsi="Times New Roman" w:cs="Times New Roman"/>
          <w:sz w:val="24"/>
          <w:szCs w:val="24"/>
          <w:lang w:eastAsia="ro-RO"/>
        </w:rPr>
        <w:t>în anul 2000.</w:t>
      </w:r>
    </w:p>
    <w:p w:rsidR="002F1B2A" w:rsidRPr="004210FC" w:rsidRDefault="002F1B2A" w:rsidP="00147C46">
      <w:pPr>
        <w:shd w:val="clear" w:color="auto" w:fill="FFFFFF"/>
        <w:spacing w:after="0" w:line="204" w:lineRule="atLeast"/>
        <w:ind w:right="272" w:firstLine="708"/>
        <w:textAlignment w:val="baseline"/>
        <w:rPr>
          <w:rFonts w:ascii="Times New Roman" w:hAnsi="Times New Roman" w:cs="Times New Roman"/>
          <w:sz w:val="24"/>
          <w:szCs w:val="24"/>
          <w:lang w:eastAsia="ro-RO"/>
        </w:rPr>
      </w:pPr>
      <w:r w:rsidRPr="004210FC">
        <w:rPr>
          <w:rFonts w:ascii="Times New Roman" w:hAnsi="Times New Roman" w:cs="Times New Roman"/>
          <w:sz w:val="24"/>
          <w:szCs w:val="24"/>
          <w:lang w:eastAsia="ro-RO"/>
        </w:rPr>
        <w:t>În perioada 2000-2016, vaccinarea a dus la o scădere cu 84% a deceselor prin rujeolă și a prevenit estimativ 20,4 milioane decese, ceea ce face din vaccinul rujeolic una din cele mai bune achiziții pentru sănă</w:t>
      </w:r>
      <w:r>
        <w:rPr>
          <w:rFonts w:ascii="Times New Roman" w:hAnsi="Times New Roman" w:cs="Times New Roman"/>
          <w:sz w:val="24"/>
          <w:szCs w:val="24"/>
          <w:lang w:eastAsia="ro-RO"/>
        </w:rPr>
        <w:t>tatea publică</w:t>
      </w:r>
      <w:r w:rsidRPr="004210FC">
        <w:rPr>
          <w:rFonts w:ascii="Times New Roman" w:hAnsi="Times New Roman" w:cs="Times New Roman"/>
          <w:sz w:val="24"/>
          <w:szCs w:val="24"/>
          <w:lang w:eastAsia="ro-RO"/>
        </w:rPr>
        <w:t>.[6]</w:t>
      </w:r>
    </w:p>
    <w:p w:rsidR="002F1B2A" w:rsidRPr="00C51C00" w:rsidRDefault="002F1B2A" w:rsidP="00147C46">
      <w:pPr>
        <w:shd w:val="clear" w:color="auto" w:fill="FFFFFF"/>
        <w:spacing w:after="0" w:line="240" w:lineRule="auto"/>
        <w:ind w:firstLine="708"/>
        <w:rPr>
          <w:rFonts w:ascii="Times New Roman" w:hAnsi="Times New Roman" w:cs="Times New Roman"/>
          <w:sz w:val="24"/>
          <w:szCs w:val="24"/>
          <w:lang w:eastAsia="ro-RO"/>
        </w:rPr>
      </w:pPr>
      <w:r w:rsidRPr="004210FC">
        <w:rPr>
          <w:rFonts w:ascii="Times New Roman" w:hAnsi="Times New Roman" w:cs="Times New Roman"/>
          <w:sz w:val="24"/>
          <w:szCs w:val="24"/>
          <w:lang w:eastAsia="ro-RO"/>
        </w:rPr>
        <w:t xml:space="preserve">Rujeola, rubeola și </w:t>
      </w:r>
      <w:r w:rsidRPr="00C51C00">
        <w:rPr>
          <w:rFonts w:ascii="Times New Roman" w:hAnsi="Times New Roman" w:cs="Times New Roman"/>
          <w:sz w:val="24"/>
          <w:szCs w:val="24"/>
          <w:lang w:eastAsia="ro-RO"/>
        </w:rPr>
        <w:t xml:space="preserve">sindromul rubeolic congenital (SRC) sunt prevenibile prin vaccinare. </w:t>
      </w:r>
    </w:p>
    <w:p w:rsidR="002F1B2A" w:rsidRPr="00C51C00" w:rsidRDefault="002F1B2A" w:rsidP="00623843">
      <w:pPr>
        <w:spacing w:after="0" w:line="240" w:lineRule="auto"/>
        <w:ind w:firstLine="720"/>
        <w:rPr>
          <w:rFonts w:ascii="Times New Roman" w:eastAsia="MS Mincho" w:hAnsi="Times New Roman" w:cs="Times New Roman"/>
          <w:sz w:val="24"/>
          <w:szCs w:val="24"/>
          <w:lang w:eastAsia="ja-JP"/>
        </w:rPr>
      </w:pPr>
      <w:r w:rsidRPr="00C51C00">
        <w:rPr>
          <w:rFonts w:ascii="Times New Roman" w:hAnsi="Times New Roman" w:cs="Times New Roman"/>
          <w:sz w:val="24"/>
          <w:szCs w:val="24"/>
          <w:lang w:eastAsia="ro-RO"/>
        </w:rPr>
        <w:t xml:space="preserve">Toate țările din Regiunea OMS Europa includ în programele de imunizare vaccinuri foarte sigure și eficiente împotriva rujeolei și rubeolei; </w:t>
      </w:r>
      <w:r>
        <w:rPr>
          <w:rFonts w:ascii="Times New Roman" w:hAnsi="Times New Roman" w:cs="Times New Roman"/>
          <w:sz w:val="24"/>
          <w:szCs w:val="24"/>
          <w:lang w:eastAsia="ro-RO"/>
        </w:rPr>
        <w:t>din c</w:t>
      </w:r>
      <w:bookmarkStart w:id="0" w:name="_GoBack"/>
      <w:bookmarkEnd w:id="0"/>
      <w:r w:rsidRPr="00C51C00">
        <w:rPr>
          <w:rFonts w:ascii="Times New Roman" w:hAnsi="Times New Roman" w:cs="Times New Roman"/>
          <w:sz w:val="24"/>
          <w:szCs w:val="24"/>
          <w:lang w:eastAsia="ro-RO"/>
        </w:rPr>
        <w:t xml:space="preserve">auza golurilor persistente în acoperirea vaccinală, continuă să apară epidemii de rujeolă și rubeolă. [7] </w:t>
      </w:r>
    </w:p>
    <w:p w:rsidR="002F1B2A" w:rsidRDefault="002F1B2A" w:rsidP="00EC5AF9">
      <w:pPr>
        <w:spacing w:after="0" w:line="240" w:lineRule="auto"/>
        <w:ind w:firstLine="720"/>
        <w:rPr>
          <w:rFonts w:ascii="Times New Roman" w:hAnsi="Times New Roman" w:cs="Times New Roman"/>
          <w:sz w:val="24"/>
          <w:szCs w:val="24"/>
        </w:rPr>
      </w:pPr>
      <w:r w:rsidRPr="00C51C00">
        <w:rPr>
          <w:rFonts w:ascii="Times New Roman" w:eastAsia="MS Mincho" w:hAnsi="Times New Roman" w:cs="Times New Roman"/>
          <w:sz w:val="24"/>
          <w:szCs w:val="24"/>
          <w:lang w:eastAsia="ja-JP"/>
        </w:rPr>
        <w:t xml:space="preserve">În perioada 1 ianuarie 2016-30 iunie 2017, ţările UE/EEA au raportat mai mult de 14000 de cazuri de rujeolă, inclusiv 24 decese prin  rujeolă </w:t>
      </w:r>
      <w:r w:rsidRPr="00C51C00">
        <w:rPr>
          <w:rFonts w:ascii="Times New Roman" w:hAnsi="Times New Roman" w:cs="Times New Roman"/>
          <w:sz w:val="24"/>
          <w:szCs w:val="24"/>
        </w:rPr>
        <w:t xml:space="preserve">(sursa: </w:t>
      </w:r>
      <w:r w:rsidRPr="00C51C00">
        <w:rPr>
          <w:rFonts w:ascii="Times New Roman" w:hAnsi="Times New Roman" w:cs="Times New Roman"/>
          <w:i/>
          <w:sz w:val="24"/>
          <w:szCs w:val="24"/>
        </w:rPr>
        <w:t>the European Surveillance System</w:t>
      </w:r>
      <w:r w:rsidRPr="00C51C00">
        <w:rPr>
          <w:rFonts w:ascii="Times New Roman" w:hAnsi="Times New Roman" w:cs="Times New Roman"/>
          <w:sz w:val="24"/>
          <w:szCs w:val="24"/>
        </w:rPr>
        <w:t xml:space="preserve"> - TESSy și INSP România).</w:t>
      </w:r>
    </w:p>
    <w:p w:rsidR="002F1B2A" w:rsidRPr="00C51C00" w:rsidRDefault="002F1B2A" w:rsidP="00EC5AF9">
      <w:pPr>
        <w:spacing w:after="0" w:line="240" w:lineRule="auto"/>
        <w:ind w:firstLine="720"/>
        <w:rPr>
          <w:rFonts w:ascii="Times New Roman" w:hAnsi="Times New Roman" w:cs="Times New Roman"/>
          <w:sz w:val="24"/>
          <w:szCs w:val="24"/>
        </w:rPr>
      </w:pPr>
    </w:p>
    <w:p w:rsidR="002F1B2A" w:rsidRPr="00C51C00" w:rsidRDefault="002F1B2A" w:rsidP="00A379FE">
      <w:pPr>
        <w:spacing w:after="0" w:line="240" w:lineRule="auto"/>
        <w:ind w:firstLine="720"/>
        <w:jc w:val="both"/>
        <w:rPr>
          <w:rFonts w:ascii="Times New Roman" w:hAnsi="Times New Roman" w:cs="Times New Roman"/>
          <w:sz w:val="24"/>
          <w:szCs w:val="24"/>
          <w:highlight w:val="yellow"/>
        </w:rPr>
      </w:pPr>
      <w:r w:rsidRPr="001C7DEE">
        <w:rPr>
          <w:rFonts w:ascii="Times New Roman" w:hAnsi="Times New Roman" w:cs="Times New Roman"/>
          <w:noProof/>
          <w:sz w:val="24"/>
          <w:szCs w:val="24"/>
          <w:lang w:val="en-GB" w:eastAsia="en-GB"/>
        </w:rPr>
        <w:pict>
          <v:shape id="Picture 7" o:spid="_x0000_i1026" type="#_x0000_t75" style="width:395.25pt;height:267pt;visibility:visible">
            <v:imagedata r:id="rId9" o:title=""/>
          </v:shape>
        </w:pict>
      </w:r>
    </w:p>
    <w:p w:rsidR="002F1B2A" w:rsidRPr="00C51C00" w:rsidRDefault="002F1B2A" w:rsidP="00AE4244">
      <w:pPr>
        <w:spacing w:after="0" w:line="240" w:lineRule="auto"/>
        <w:ind w:firstLine="708"/>
        <w:rPr>
          <w:rFonts w:ascii="Times New Roman" w:eastAsia="MS Mincho" w:hAnsi="Times New Roman" w:cs="Times New Roman"/>
          <w:sz w:val="24"/>
          <w:szCs w:val="24"/>
          <w:lang w:eastAsia="ja-JP"/>
        </w:rPr>
      </w:pPr>
      <w:r w:rsidRPr="00C51C00">
        <w:rPr>
          <w:rFonts w:ascii="Times New Roman" w:eastAsia="MS Mincho" w:hAnsi="Times New Roman" w:cs="Times New Roman"/>
          <w:b/>
          <w:bCs/>
          <w:sz w:val="24"/>
          <w:szCs w:val="24"/>
          <w:lang w:eastAsia="ja-JP"/>
        </w:rPr>
        <w:t>Fig. nr. 1</w:t>
      </w:r>
      <w:r w:rsidRPr="00C51C00">
        <w:rPr>
          <w:rFonts w:ascii="Times New Roman" w:eastAsia="MS Mincho" w:hAnsi="Times New Roman" w:cs="Times New Roman"/>
          <w:sz w:val="24"/>
          <w:szCs w:val="24"/>
          <w:lang w:eastAsia="ja-JP"/>
        </w:rPr>
        <w:t xml:space="preserve"> Ratele de raportare pentru rujeolă, UE/EEA, 1 iulie 2016– 30 iunie 2017, *ECDC [8]</w:t>
      </w:r>
    </w:p>
    <w:p w:rsidR="002F1B2A" w:rsidRPr="00C51C00" w:rsidRDefault="002F1B2A" w:rsidP="00A379FE">
      <w:pPr>
        <w:spacing w:after="0" w:line="240" w:lineRule="auto"/>
        <w:ind w:firstLine="720"/>
        <w:jc w:val="both"/>
        <w:rPr>
          <w:rFonts w:ascii="Times New Roman" w:hAnsi="Times New Roman" w:cs="Times New Roman"/>
          <w:sz w:val="24"/>
          <w:szCs w:val="24"/>
          <w:highlight w:val="yellow"/>
        </w:rPr>
      </w:pPr>
    </w:p>
    <w:p w:rsidR="002F1B2A" w:rsidRPr="00131721" w:rsidRDefault="002F1B2A" w:rsidP="00131721">
      <w:pPr>
        <w:spacing w:after="0" w:line="240" w:lineRule="auto"/>
        <w:ind w:firstLine="720"/>
        <w:rPr>
          <w:rFonts w:ascii="Times New Roman" w:hAnsi="Times New Roman" w:cs="Times New Roman"/>
          <w:sz w:val="24"/>
          <w:szCs w:val="24"/>
        </w:rPr>
      </w:pPr>
      <w:r w:rsidRPr="00C51C00">
        <w:rPr>
          <w:rFonts w:ascii="Times New Roman" w:hAnsi="Times New Roman" w:cs="Times New Roman"/>
          <w:sz w:val="24"/>
          <w:szCs w:val="24"/>
        </w:rPr>
        <w:t>Majoritatea cazurilor au fost raportate de: Italia (n=4521, 37%), România (n=4276, 35%), Germania (n=1</w:t>
      </w:r>
      <w:r>
        <w:rPr>
          <w:rFonts w:ascii="Times New Roman" w:hAnsi="Times New Roman" w:cs="Times New Roman"/>
          <w:sz w:val="24"/>
          <w:szCs w:val="24"/>
        </w:rPr>
        <w:t>124, 9%), Regatul Unit</w:t>
      </w:r>
      <w:r w:rsidRPr="00C51C00">
        <w:rPr>
          <w:rFonts w:ascii="Times New Roman" w:hAnsi="Times New Roman" w:cs="Times New Roman"/>
          <w:sz w:val="24"/>
          <w:szCs w:val="24"/>
        </w:rPr>
        <w:t xml:space="preserve"> (n=663, 5%) și Franța (n=429, 3%). Numărul cazurilor de rujeolă raportate în prima jumătate a anului 2017 a depășit numărul cazurilor raportate în 2016 în optsprezece tari (Austria, Belgia, Bulgaria, Croația, Cipru, Cehia, Franța, Grecia, Islanda, Italia, Luxembourg, Olanda, Portugalia, România, Slovacia, Slovenia, Spania și Suedia). </w:t>
      </w:r>
      <w:r w:rsidRPr="00C51C00">
        <w:rPr>
          <w:rFonts w:ascii="Times New Roman" w:eastAsia="MS Mincho" w:hAnsi="Times New Roman" w:cs="Times New Roman"/>
          <w:sz w:val="24"/>
          <w:szCs w:val="24"/>
          <w:lang w:eastAsia="ja-JP"/>
        </w:rPr>
        <w:t>[9]</w:t>
      </w:r>
    </w:p>
    <w:p w:rsidR="002F1B2A" w:rsidRDefault="002F1B2A" w:rsidP="00CD3817">
      <w:pPr>
        <w:spacing w:after="0" w:line="240" w:lineRule="auto"/>
        <w:ind w:firstLine="720"/>
        <w:rPr>
          <w:rFonts w:ascii="Times New Roman" w:hAnsi="Times New Roman" w:cs="Times New Roman"/>
          <w:sz w:val="24"/>
          <w:szCs w:val="24"/>
          <w:shd w:val="clear" w:color="auto" w:fill="FFFFFF"/>
        </w:rPr>
      </w:pPr>
      <w:r w:rsidRPr="00C51C00">
        <w:rPr>
          <w:rFonts w:ascii="Times New Roman" w:hAnsi="Times New Roman" w:cs="Times New Roman"/>
          <w:sz w:val="24"/>
          <w:szCs w:val="24"/>
          <w:shd w:val="clear" w:color="auto" w:fill="FFFFFF"/>
        </w:rPr>
        <w:t xml:space="preserve">În anul 2017, </w:t>
      </w:r>
      <w:r>
        <w:rPr>
          <w:rFonts w:ascii="Times New Roman" w:hAnsi="Times New Roman" w:cs="Times New Roman"/>
          <w:sz w:val="24"/>
          <w:szCs w:val="24"/>
          <w:shd w:val="clear" w:color="auto" w:fill="FFFFFF"/>
        </w:rPr>
        <w:t xml:space="preserve">au evoluat epidemii de </w:t>
      </w:r>
      <w:r w:rsidRPr="00C51C00">
        <w:rPr>
          <w:rFonts w:ascii="Times New Roman" w:hAnsi="Times New Roman" w:cs="Times New Roman"/>
          <w:sz w:val="24"/>
          <w:szCs w:val="24"/>
        </w:rPr>
        <w:t>rujeolă</w:t>
      </w:r>
      <w:r>
        <w:rPr>
          <w:rFonts w:ascii="Times New Roman" w:hAnsi="Times New Roman" w:cs="Times New Roman"/>
          <w:sz w:val="24"/>
          <w:szCs w:val="24"/>
          <w:shd w:val="clear" w:color="auto" w:fill="FFFFFF"/>
        </w:rPr>
        <w:t xml:space="preserve"> în 15 țări din cele 53 din Regiunea OMS Europa: </w:t>
      </w:r>
    </w:p>
    <w:p w:rsidR="002F1B2A" w:rsidRPr="000A785F" w:rsidRDefault="002F1B2A" w:rsidP="00217DF0">
      <w:pPr>
        <w:spacing w:after="0" w:line="240" w:lineRule="auto"/>
        <w:rPr>
          <w:rFonts w:ascii="Times New Roman" w:eastAsia="MS Mincho" w:hAnsi="Times New Roman" w:cs="Times New Roman"/>
          <w:sz w:val="16"/>
          <w:szCs w:val="16"/>
          <w:lang w:eastAsia="ja-JP"/>
        </w:rPr>
      </w:pPr>
      <w:r w:rsidRPr="00C51C00">
        <w:rPr>
          <w:rFonts w:ascii="Times New Roman" w:hAnsi="Times New Roman" w:cs="Times New Roman"/>
          <w:sz w:val="24"/>
          <w:szCs w:val="24"/>
          <w:shd w:val="clear" w:color="auto" w:fill="FFFFFF"/>
        </w:rPr>
        <w:t>Româ</w:t>
      </w:r>
      <w:r>
        <w:rPr>
          <w:rFonts w:ascii="Times New Roman" w:hAnsi="Times New Roman" w:cs="Times New Roman"/>
          <w:sz w:val="24"/>
          <w:szCs w:val="24"/>
          <w:shd w:val="clear" w:color="auto" w:fill="FFFFFF"/>
        </w:rPr>
        <w:t>nia (5562), Italia (5006</w:t>
      </w:r>
      <w:r w:rsidRPr="00C51C0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Ucraina (4667); Grecia (967), </w:t>
      </w:r>
      <w:r w:rsidRPr="00C51C00">
        <w:rPr>
          <w:rFonts w:ascii="Times New Roman" w:hAnsi="Times New Roman" w:cs="Times New Roman"/>
          <w:sz w:val="24"/>
          <w:szCs w:val="24"/>
          <w:shd w:val="clear" w:color="auto" w:fill="FFFFFF"/>
        </w:rPr>
        <w:t>Germania</w:t>
      </w:r>
      <w:r>
        <w:rPr>
          <w:rFonts w:ascii="Times New Roman" w:hAnsi="Times New Roman" w:cs="Times New Roman"/>
          <w:sz w:val="24"/>
          <w:szCs w:val="24"/>
          <w:shd w:val="clear" w:color="auto" w:fill="FFFFFF"/>
        </w:rPr>
        <w:t xml:space="preserve"> (927</w:t>
      </w:r>
      <w:r w:rsidRPr="00C51C00">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Serbia (702), Tagikistan (649), Franța (520), Federația Rusă (408), Belgia (369), Regatul Unit (282), Bulgaria (167), Spania (152), Cehia (147), Elveția (105)</w:t>
      </w:r>
      <w:r w:rsidRPr="00C51C00">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[7]</w:t>
      </w:r>
      <w:r w:rsidRPr="00C51C00">
        <w:rPr>
          <w:rFonts w:ascii="Times New Roman" w:hAnsi="Times New Roman" w:cs="Times New Roman"/>
          <w:sz w:val="24"/>
          <w:szCs w:val="24"/>
        </w:rPr>
        <w:t xml:space="preserve"> </w:t>
      </w:r>
    </w:p>
    <w:p w:rsidR="002F1B2A" w:rsidRPr="00C51C00" w:rsidRDefault="002F1B2A" w:rsidP="00CD3817">
      <w:pPr>
        <w:spacing w:after="0" w:line="240" w:lineRule="auto"/>
        <w:ind w:firstLine="720"/>
        <w:rPr>
          <w:rFonts w:ascii="Times New Roman" w:eastAsia="MS Mincho" w:hAnsi="Times New Roman" w:cs="Times New Roman"/>
          <w:sz w:val="24"/>
          <w:szCs w:val="24"/>
          <w:lang w:eastAsia="ja-JP"/>
        </w:rPr>
      </w:pPr>
      <w:r w:rsidRPr="00C51C00">
        <w:rPr>
          <w:rFonts w:ascii="Times New Roman" w:eastAsia="MS Mincho" w:hAnsi="Times New Roman" w:cs="Times New Roman"/>
          <w:sz w:val="24"/>
          <w:szCs w:val="24"/>
          <w:lang w:eastAsia="ja-JP"/>
        </w:rPr>
        <w:t xml:space="preserve">Vaccinul RRO a fost introdus în calendarul național în anul 2005, cu acoperiri vaccinale peste 95%; </w:t>
      </w:r>
    </w:p>
    <w:p w:rsidR="002F1B2A" w:rsidRPr="00C51C00" w:rsidRDefault="002F1B2A" w:rsidP="00CD3817">
      <w:pPr>
        <w:spacing w:after="0" w:line="240" w:lineRule="auto"/>
        <w:ind w:firstLine="720"/>
        <w:rPr>
          <w:rFonts w:ascii="Times New Roman" w:eastAsia="MS Mincho" w:hAnsi="Times New Roman" w:cs="Times New Roman"/>
          <w:sz w:val="24"/>
          <w:szCs w:val="24"/>
          <w:lang w:eastAsia="ja-JP"/>
        </w:rPr>
      </w:pPr>
      <w:r w:rsidRPr="00C51C00">
        <w:rPr>
          <w:rFonts w:ascii="Times New Roman" w:eastAsia="MS Mincho" w:hAnsi="Times New Roman" w:cs="Times New Roman"/>
          <w:sz w:val="24"/>
          <w:szCs w:val="24"/>
          <w:lang w:eastAsia="ja-JP"/>
        </w:rPr>
        <w:t>Din anul 2010, valorile au scăzut constant și s-a ajuns în 2015 la 85,8% (doza I) și la 67% (doza a-II-a).</w:t>
      </w:r>
    </w:p>
    <w:p w:rsidR="002F1B2A" w:rsidRPr="00C51C00" w:rsidRDefault="002F1B2A" w:rsidP="00CD3817">
      <w:pPr>
        <w:spacing w:after="0" w:line="240" w:lineRule="auto"/>
        <w:ind w:firstLine="708"/>
        <w:rPr>
          <w:rFonts w:ascii="Times New Roman" w:eastAsia="MS Mincho" w:hAnsi="Times New Roman" w:cs="Times New Roman"/>
          <w:sz w:val="24"/>
          <w:szCs w:val="24"/>
          <w:lang w:eastAsia="ja-JP"/>
        </w:rPr>
      </w:pPr>
      <w:r w:rsidRPr="00C51C00">
        <w:rPr>
          <w:rFonts w:ascii="Times New Roman" w:eastAsia="MS Mincho" w:hAnsi="Times New Roman" w:cs="Times New Roman"/>
          <w:sz w:val="24"/>
          <w:szCs w:val="24"/>
          <w:lang w:eastAsia="ja-JP"/>
        </w:rPr>
        <w:t>În epidemia de rujeolă din</w:t>
      </w:r>
      <w:r w:rsidRPr="00C51C00">
        <w:rPr>
          <w:rFonts w:ascii="Times New Roman" w:hAnsi="Times New Roman" w:cs="Times New Roman"/>
          <w:sz w:val="24"/>
          <w:szCs w:val="24"/>
        </w:rPr>
        <w:t xml:space="preserve"> România</w:t>
      </w:r>
      <w:r w:rsidRPr="00C51C00">
        <w:rPr>
          <w:rFonts w:ascii="Times New Roman" w:eastAsia="MS Mincho" w:hAnsi="Times New Roman" w:cs="Times New Roman"/>
          <w:sz w:val="24"/>
          <w:szCs w:val="24"/>
          <w:lang w:eastAsia="ja-JP"/>
        </w:rPr>
        <w:t xml:space="preserve"> , tulpina de virus rujeolic identificată a fost de import (B3) diferită față de tulpina endemică din România (D4).</w:t>
      </w:r>
    </w:p>
    <w:p w:rsidR="002F1B2A" w:rsidRPr="00C51C00" w:rsidRDefault="002F1B2A" w:rsidP="00FA10D2">
      <w:pPr>
        <w:spacing w:after="0" w:line="240" w:lineRule="auto"/>
        <w:jc w:val="center"/>
        <w:rPr>
          <w:rFonts w:ascii="Times New Roman" w:eastAsia="MS Mincho" w:hAnsi="Times New Roman" w:cs="Times New Roman"/>
          <w:sz w:val="24"/>
          <w:szCs w:val="24"/>
          <w:lang w:eastAsia="ja-JP"/>
        </w:rPr>
      </w:pPr>
      <w:r w:rsidRPr="001C7DEE">
        <w:rPr>
          <w:rFonts w:ascii="Times New Roman" w:eastAsia="MS Mincho" w:hAnsi="Times New Roman" w:cs="Times New Roman"/>
          <w:noProof/>
          <w:sz w:val="24"/>
          <w:szCs w:val="24"/>
          <w:lang w:val="en-GB" w:eastAsia="en-GB"/>
        </w:rPr>
        <w:pict>
          <v:shape id="Picture 2" o:spid="_x0000_i1027" type="#_x0000_t75" style="width:447pt;height:287.25pt;visibility:visible">
            <v:imagedata r:id="rId10" o:title=""/>
          </v:shape>
        </w:pict>
      </w:r>
    </w:p>
    <w:p w:rsidR="002F1B2A" w:rsidRPr="00C51C00" w:rsidRDefault="002F1B2A" w:rsidP="001C5E13">
      <w:pPr>
        <w:spacing w:after="0" w:line="240" w:lineRule="auto"/>
        <w:ind w:firstLine="708"/>
        <w:jc w:val="both"/>
        <w:rPr>
          <w:rFonts w:ascii="Times New Roman" w:eastAsia="MS Mincho" w:hAnsi="Times New Roman" w:cs="Times New Roman"/>
          <w:sz w:val="24"/>
          <w:szCs w:val="24"/>
          <w:lang w:eastAsia="ja-JP"/>
        </w:rPr>
      </w:pPr>
      <w:r w:rsidRPr="00C51C00">
        <w:rPr>
          <w:rFonts w:ascii="Times New Roman" w:eastAsia="MS Mincho" w:hAnsi="Times New Roman" w:cs="Times New Roman"/>
          <w:b/>
          <w:sz w:val="24"/>
          <w:szCs w:val="24"/>
          <w:lang w:eastAsia="ja-JP"/>
        </w:rPr>
        <w:t>Fig. nr. 2</w:t>
      </w:r>
      <w:r w:rsidRPr="00C51C00">
        <w:rPr>
          <w:rFonts w:ascii="Times New Roman" w:eastAsia="MS Mincho" w:hAnsi="Times New Roman" w:cs="Times New Roman"/>
          <w:sz w:val="24"/>
          <w:szCs w:val="24"/>
          <w:lang w:eastAsia="ja-JP"/>
        </w:rPr>
        <w:t xml:space="preserve"> </w:t>
      </w:r>
      <w:r w:rsidRPr="001C5E13">
        <w:rPr>
          <w:rFonts w:ascii="Times New Roman" w:eastAsia="MS Mincho" w:hAnsi="Times New Roman" w:cs="Times New Roman"/>
          <w:sz w:val="24"/>
          <w:szCs w:val="24"/>
          <w:lang w:eastAsia="ja-JP"/>
        </w:rPr>
        <w:t xml:space="preserve">Distribuția geografică a incidenței </w:t>
      </w:r>
      <w:r>
        <w:rPr>
          <w:rFonts w:ascii="Times New Roman" w:eastAsia="MS Mincho" w:hAnsi="Times New Roman" w:cs="Times New Roman"/>
          <w:sz w:val="24"/>
          <w:szCs w:val="24"/>
          <w:lang w:eastAsia="ja-JP"/>
        </w:rPr>
        <w:t>rujeolei, România, 2016-2017</w:t>
      </w:r>
    </w:p>
    <w:p w:rsidR="002F1B2A" w:rsidRPr="00C51C00" w:rsidRDefault="002F1B2A" w:rsidP="00FA10D2">
      <w:pPr>
        <w:spacing w:after="0" w:line="240" w:lineRule="auto"/>
        <w:ind w:left="1404" w:firstLine="720"/>
        <w:jc w:val="both"/>
        <w:rPr>
          <w:rFonts w:ascii="Times New Roman" w:eastAsia="MS Mincho" w:hAnsi="Times New Roman" w:cs="Times New Roman"/>
          <w:sz w:val="24"/>
          <w:szCs w:val="24"/>
          <w:lang w:eastAsia="ja-JP"/>
        </w:rPr>
      </w:pPr>
      <w:r w:rsidRPr="00C51C00">
        <w:rPr>
          <w:rFonts w:ascii="Times New Roman" w:eastAsia="MS Mincho" w:hAnsi="Times New Roman" w:cs="Times New Roman"/>
          <w:sz w:val="24"/>
          <w:szCs w:val="24"/>
          <w:lang w:eastAsia="ja-JP"/>
        </w:rPr>
        <w:t>*Sursa INSP-CNSCBT [39]</w:t>
      </w:r>
    </w:p>
    <w:p w:rsidR="002F1B2A" w:rsidRPr="00C51C00" w:rsidRDefault="002F1B2A" w:rsidP="00091C7F">
      <w:pPr>
        <w:spacing w:after="0" w:line="240" w:lineRule="auto"/>
        <w:jc w:val="both"/>
        <w:rPr>
          <w:rFonts w:ascii="Times New Roman" w:hAnsi="Times New Roman" w:cs="Times New Roman"/>
          <w:color w:val="333333"/>
          <w:sz w:val="24"/>
          <w:szCs w:val="24"/>
          <w:shd w:val="clear" w:color="auto" w:fill="F5F5F5"/>
        </w:rPr>
      </w:pPr>
    </w:p>
    <w:p w:rsidR="002F1B2A" w:rsidRPr="00C51C00" w:rsidRDefault="002F1B2A" w:rsidP="0073628B">
      <w:pPr>
        <w:spacing w:after="0" w:line="240" w:lineRule="auto"/>
        <w:ind w:firstLine="708"/>
        <w:rPr>
          <w:rFonts w:ascii="Times New Roman" w:hAnsi="Times New Roman" w:cs="Times New Roman"/>
          <w:sz w:val="24"/>
          <w:szCs w:val="24"/>
        </w:rPr>
      </w:pPr>
      <w:r w:rsidRPr="00521EF4">
        <w:rPr>
          <w:rFonts w:ascii="Times New Roman" w:hAnsi="Times New Roman" w:cs="Times New Roman"/>
          <w:sz w:val="24"/>
          <w:szCs w:val="24"/>
          <w:shd w:val="clear" w:color="auto" w:fill="F5F5F5"/>
        </w:rPr>
        <w:t>Numărul total de cazuri confirmate cu rujeolă în România</w:t>
      </w:r>
      <w:r>
        <w:rPr>
          <w:rFonts w:ascii="Times New Roman" w:hAnsi="Times New Roman" w:cs="Times New Roman"/>
          <w:sz w:val="24"/>
          <w:szCs w:val="24"/>
          <w:shd w:val="clear" w:color="auto" w:fill="F5F5F5"/>
        </w:rPr>
        <w:t>,</w:t>
      </w:r>
      <w:r w:rsidRPr="00521EF4">
        <w:rPr>
          <w:rFonts w:ascii="Times New Roman" w:hAnsi="Times New Roman" w:cs="Times New Roman"/>
          <w:sz w:val="24"/>
          <w:szCs w:val="24"/>
          <w:shd w:val="clear" w:color="auto" w:fill="F5F5F5"/>
        </w:rPr>
        <w:t xml:space="preserve"> raportate până la data de 02.03.2018 este 11036, din care 40 de decese. În săptămâna 26.02. - 02.03.2018 au fost raportate încă 123 de cazuri nou confirmate în 10 județe și în municipiul București. </w:t>
      </w:r>
    </w:p>
    <w:p w:rsidR="002F1B2A" w:rsidRPr="0073628B" w:rsidRDefault="002F1B2A" w:rsidP="00DA76E8">
      <w:pPr>
        <w:autoSpaceDE w:val="0"/>
        <w:autoSpaceDN w:val="0"/>
        <w:adjustRightInd w:val="0"/>
        <w:spacing w:after="0" w:line="240" w:lineRule="auto"/>
        <w:ind w:firstLine="708"/>
        <w:rPr>
          <w:rFonts w:ascii="Times New Roman" w:hAnsi="Times New Roman" w:cs="Times New Roman"/>
          <w:color w:val="000000"/>
          <w:sz w:val="24"/>
          <w:szCs w:val="24"/>
        </w:rPr>
      </w:pPr>
      <w:r w:rsidRPr="0073628B">
        <w:rPr>
          <w:rFonts w:ascii="Times New Roman" w:eastAsia="MS Mincho" w:hAnsi="Times New Roman" w:cs="Times New Roman"/>
          <w:sz w:val="24"/>
          <w:szCs w:val="24"/>
          <w:lang w:eastAsia="ja-JP"/>
        </w:rPr>
        <w:t>În</w:t>
      </w:r>
      <w:r w:rsidRPr="0073628B">
        <w:rPr>
          <w:rFonts w:ascii="Times New Roman" w:hAnsi="Times New Roman" w:cs="Times New Roman"/>
          <w:color w:val="000000"/>
          <w:sz w:val="24"/>
          <w:szCs w:val="24"/>
        </w:rPr>
        <w:t xml:space="preserve"> vederea limit</w:t>
      </w:r>
      <w:r w:rsidRPr="0073628B">
        <w:rPr>
          <w:rFonts w:ascii="Times New Roman" w:hAnsi="Times New Roman" w:cs="Times New Roman"/>
          <w:sz w:val="24"/>
          <w:szCs w:val="24"/>
          <w:shd w:val="clear" w:color="auto" w:fill="F5F5F5"/>
        </w:rPr>
        <w:t>ă</w:t>
      </w:r>
      <w:r w:rsidRPr="0073628B">
        <w:rPr>
          <w:rFonts w:ascii="Times New Roman" w:hAnsi="Times New Roman" w:cs="Times New Roman"/>
          <w:color w:val="000000"/>
          <w:sz w:val="24"/>
          <w:szCs w:val="24"/>
        </w:rPr>
        <w:t>rii extinderii epidemiei de rujeol</w:t>
      </w:r>
      <w:r w:rsidRPr="0073628B">
        <w:rPr>
          <w:rFonts w:ascii="Times New Roman" w:hAnsi="Times New Roman" w:cs="Times New Roman"/>
          <w:sz w:val="24"/>
          <w:szCs w:val="24"/>
          <w:shd w:val="clear" w:color="auto" w:fill="F5F5F5"/>
        </w:rPr>
        <w:t>ă</w:t>
      </w:r>
      <w:r w:rsidRPr="0073628B">
        <w:rPr>
          <w:rFonts w:ascii="Times New Roman" w:hAnsi="Times New Roman" w:cs="Times New Roman"/>
          <w:color w:val="000000"/>
          <w:sz w:val="24"/>
          <w:szCs w:val="24"/>
        </w:rPr>
        <w:t xml:space="preserve"> din Rom</w:t>
      </w:r>
      <w:r w:rsidRPr="0073628B">
        <w:rPr>
          <w:rFonts w:ascii="Times New Roman" w:hAnsi="Times New Roman" w:cs="Times New Roman"/>
          <w:sz w:val="24"/>
          <w:szCs w:val="24"/>
          <w:shd w:val="clear" w:color="auto" w:fill="F5F5F5"/>
        </w:rPr>
        <w:t>â</w:t>
      </w:r>
      <w:r w:rsidRPr="0073628B">
        <w:rPr>
          <w:rFonts w:ascii="Times New Roman" w:hAnsi="Times New Roman" w:cs="Times New Roman"/>
          <w:color w:val="000000"/>
          <w:sz w:val="24"/>
          <w:szCs w:val="24"/>
        </w:rPr>
        <w:t>nia a fost organizat</w:t>
      </w:r>
      <w:r w:rsidRPr="0073628B">
        <w:rPr>
          <w:rFonts w:ascii="Times New Roman" w:hAnsi="Times New Roman" w:cs="Times New Roman"/>
          <w:sz w:val="24"/>
          <w:szCs w:val="24"/>
          <w:shd w:val="clear" w:color="auto" w:fill="F5F5F5"/>
        </w:rPr>
        <w:t>ă</w:t>
      </w:r>
      <w:r w:rsidRPr="0073628B">
        <w:rPr>
          <w:rFonts w:ascii="Times New Roman" w:hAnsi="Times New Roman" w:cs="Times New Roman"/>
          <w:color w:val="000000"/>
          <w:sz w:val="24"/>
          <w:szCs w:val="24"/>
        </w:rPr>
        <w:t xml:space="preserve"> o campanie suplimentar</w:t>
      </w:r>
      <w:r w:rsidRPr="0073628B">
        <w:rPr>
          <w:rFonts w:ascii="Times New Roman" w:hAnsi="Times New Roman" w:cs="Times New Roman"/>
          <w:sz w:val="24"/>
          <w:szCs w:val="24"/>
          <w:shd w:val="clear" w:color="auto" w:fill="F5F5F5"/>
        </w:rPr>
        <w:t>ă</w:t>
      </w:r>
      <w:r w:rsidRPr="0073628B">
        <w:rPr>
          <w:rFonts w:ascii="Times New Roman" w:hAnsi="Times New Roman" w:cs="Times New Roman"/>
          <w:color w:val="000000"/>
          <w:sz w:val="24"/>
          <w:szCs w:val="24"/>
        </w:rPr>
        <w:t xml:space="preserve"> de vaccinare cu RRO a copiilor cu v</w:t>
      </w:r>
      <w:r w:rsidRPr="0073628B">
        <w:rPr>
          <w:rFonts w:ascii="Times New Roman" w:hAnsi="Times New Roman" w:cs="Times New Roman"/>
          <w:sz w:val="24"/>
          <w:szCs w:val="24"/>
          <w:shd w:val="clear" w:color="auto" w:fill="F5F5F5"/>
        </w:rPr>
        <w:t>â</w:t>
      </w:r>
      <w:r w:rsidRPr="0073628B">
        <w:rPr>
          <w:rFonts w:ascii="Times New Roman" w:hAnsi="Times New Roman" w:cs="Times New Roman"/>
          <w:color w:val="000000"/>
          <w:sz w:val="24"/>
          <w:szCs w:val="24"/>
        </w:rPr>
        <w:t xml:space="preserve">rste cuprinse </w:t>
      </w:r>
      <w:r w:rsidRPr="0073628B">
        <w:rPr>
          <w:rFonts w:ascii="Times New Roman" w:hAnsi="Times New Roman" w:cs="Times New Roman"/>
          <w:sz w:val="24"/>
          <w:szCs w:val="24"/>
          <w:shd w:val="clear" w:color="auto" w:fill="F5F5F5"/>
        </w:rPr>
        <w:t>în</w:t>
      </w:r>
      <w:r w:rsidRPr="0073628B">
        <w:rPr>
          <w:rFonts w:ascii="Times New Roman" w:hAnsi="Times New Roman" w:cs="Times New Roman"/>
          <w:color w:val="000000"/>
          <w:sz w:val="24"/>
          <w:szCs w:val="24"/>
        </w:rPr>
        <w:t xml:space="preserve">tre 9 luni </w:t>
      </w:r>
      <w:r w:rsidRPr="0073628B">
        <w:rPr>
          <w:rFonts w:ascii="Times New Roman" w:hAnsi="Times New Roman" w:cs="Times New Roman"/>
          <w:sz w:val="24"/>
          <w:szCs w:val="24"/>
          <w:shd w:val="clear" w:color="auto" w:fill="F5F5F5"/>
        </w:rPr>
        <w:t>și</w:t>
      </w:r>
      <w:r w:rsidRPr="0073628B">
        <w:rPr>
          <w:rFonts w:ascii="Times New Roman" w:hAnsi="Times New Roman" w:cs="Times New Roman"/>
          <w:color w:val="000000"/>
          <w:sz w:val="24"/>
          <w:szCs w:val="24"/>
        </w:rPr>
        <w:t xml:space="preserve"> 9 ani. INSP-CNSCBT monitorizeaz</w:t>
      </w:r>
      <w:r w:rsidRPr="0073628B">
        <w:rPr>
          <w:rFonts w:ascii="Times New Roman" w:hAnsi="Times New Roman" w:cs="Times New Roman"/>
          <w:sz w:val="24"/>
          <w:szCs w:val="24"/>
          <w:shd w:val="clear" w:color="auto" w:fill="F5F5F5"/>
        </w:rPr>
        <w:t>ă</w:t>
      </w:r>
      <w:r w:rsidRPr="0073628B">
        <w:rPr>
          <w:rFonts w:ascii="Times New Roman" w:hAnsi="Times New Roman" w:cs="Times New Roman"/>
          <w:color w:val="000000"/>
          <w:sz w:val="24"/>
          <w:szCs w:val="24"/>
        </w:rPr>
        <w:t xml:space="preserve"> aceast</w:t>
      </w:r>
      <w:r w:rsidRPr="0073628B">
        <w:rPr>
          <w:rFonts w:ascii="Times New Roman" w:hAnsi="Times New Roman" w:cs="Times New Roman"/>
          <w:sz w:val="24"/>
          <w:szCs w:val="24"/>
          <w:shd w:val="clear" w:color="auto" w:fill="F5F5F5"/>
        </w:rPr>
        <w:t xml:space="preserve">ă </w:t>
      </w:r>
      <w:r w:rsidRPr="0073628B">
        <w:rPr>
          <w:rFonts w:ascii="Times New Roman" w:hAnsi="Times New Roman" w:cs="Times New Roman"/>
          <w:color w:val="000000"/>
          <w:sz w:val="24"/>
          <w:szCs w:val="24"/>
        </w:rPr>
        <w:t>activitate, iar realiz</w:t>
      </w:r>
      <w:r w:rsidRPr="0073628B">
        <w:rPr>
          <w:rFonts w:ascii="Times New Roman" w:hAnsi="Times New Roman" w:cs="Times New Roman"/>
          <w:sz w:val="24"/>
          <w:szCs w:val="24"/>
          <w:shd w:val="clear" w:color="auto" w:fill="F5F5F5"/>
        </w:rPr>
        <w:t>ă</w:t>
      </w:r>
      <w:r w:rsidRPr="0073628B">
        <w:rPr>
          <w:rFonts w:ascii="Times New Roman" w:hAnsi="Times New Roman" w:cs="Times New Roman"/>
          <w:color w:val="000000"/>
          <w:sz w:val="24"/>
          <w:szCs w:val="24"/>
        </w:rPr>
        <w:t>rile sunt centralizate la nivel na</w:t>
      </w:r>
      <w:r w:rsidRPr="0073628B">
        <w:rPr>
          <w:rFonts w:ascii="Times New Roman" w:hAnsi="Times New Roman" w:cs="Times New Roman"/>
          <w:sz w:val="24"/>
          <w:szCs w:val="24"/>
          <w:shd w:val="clear" w:color="auto" w:fill="F5F5F5"/>
        </w:rPr>
        <w:t>ț</w:t>
      </w:r>
      <w:r w:rsidRPr="0073628B">
        <w:rPr>
          <w:rFonts w:ascii="Times New Roman" w:hAnsi="Times New Roman" w:cs="Times New Roman"/>
          <w:color w:val="000000"/>
          <w:sz w:val="24"/>
          <w:szCs w:val="24"/>
        </w:rPr>
        <w:t xml:space="preserve">ional </w:t>
      </w:r>
      <w:r w:rsidRPr="0073628B">
        <w:rPr>
          <w:rFonts w:ascii="Times New Roman" w:hAnsi="Times New Roman" w:cs="Times New Roman"/>
          <w:sz w:val="24"/>
          <w:szCs w:val="24"/>
          <w:shd w:val="clear" w:color="auto" w:fill="F5F5F5"/>
        </w:rPr>
        <w:t>și</w:t>
      </w:r>
      <w:r w:rsidRPr="0073628B">
        <w:rPr>
          <w:rFonts w:ascii="Times New Roman" w:hAnsi="Times New Roman" w:cs="Times New Roman"/>
          <w:color w:val="000000"/>
          <w:sz w:val="24"/>
          <w:szCs w:val="24"/>
        </w:rPr>
        <w:t xml:space="preserve"> sunt publicate periodic. </w:t>
      </w:r>
      <w:r w:rsidRPr="0073628B">
        <w:rPr>
          <w:rFonts w:ascii="Times New Roman" w:hAnsi="Times New Roman" w:cs="Times New Roman"/>
          <w:sz w:val="24"/>
          <w:szCs w:val="24"/>
          <w:shd w:val="clear" w:color="auto" w:fill="F5F5F5"/>
        </w:rPr>
        <w:t>[40]</w:t>
      </w:r>
    </w:p>
    <w:p w:rsidR="002F1B2A" w:rsidRPr="0073628B" w:rsidRDefault="002F1B2A" w:rsidP="00A379FE">
      <w:pPr>
        <w:pStyle w:val="NormalWeb"/>
        <w:spacing w:before="0" w:beforeAutospacing="0" w:after="0" w:afterAutospacing="0"/>
        <w:jc w:val="both"/>
        <w:rPr>
          <w:rFonts w:ascii="Times New Roman" w:hAnsi="Times New Roman"/>
          <w:b/>
          <w:color w:val="333333"/>
          <w:lang w:eastAsia="ro-RO"/>
        </w:rPr>
      </w:pPr>
    </w:p>
    <w:p w:rsidR="002F1B2A" w:rsidRPr="008876A8" w:rsidRDefault="002F1B2A" w:rsidP="008876A8">
      <w:pPr>
        <w:pStyle w:val="NormalWeb"/>
        <w:spacing w:before="0" w:beforeAutospacing="0" w:after="0" w:afterAutospacing="0"/>
        <w:jc w:val="center"/>
        <w:rPr>
          <w:rFonts w:ascii="Times New Roman" w:eastAsia="MS Mincho" w:hAnsi="Times New Roman"/>
          <w:b/>
          <w:bCs/>
          <w:u w:val="single"/>
          <w:lang w:eastAsia="ja-JP"/>
        </w:rPr>
      </w:pPr>
      <w:r w:rsidRPr="0076494F">
        <w:rPr>
          <w:rFonts w:ascii="Times New Roman" w:eastAsia="MS Mincho" w:hAnsi="Times New Roman"/>
          <w:b/>
          <w:bCs/>
          <w:u w:val="single"/>
          <w:lang w:eastAsia="ja-JP"/>
        </w:rPr>
        <w:t>Rubeola</w:t>
      </w:r>
    </w:p>
    <w:p w:rsidR="002F1B2A" w:rsidRPr="00C51C00" w:rsidRDefault="002F1B2A" w:rsidP="00CB330C">
      <w:pPr>
        <w:spacing w:after="0" w:line="240" w:lineRule="auto"/>
        <w:ind w:firstLine="720"/>
        <w:jc w:val="both"/>
        <w:rPr>
          <w:rFonts w:ascii="Times New Roman" w:hAnsi="Times New Roman" w:cs="Times New Roman"/>
          <w:sz w:val="24"/>
          <w:szCs w:val="24"/>
          <w:shd w:val="clear" w:color="auto" w:fill="FFFFFF"/>
        </w:rPr>
      </w:pPr>
      <w:r w:rsidRPr="00C51C00">
        <w:rPr>
          <w:rFonts w:ascii="Times New Roman" w:hAnsi="Times New Roman" w:cs="Times New Roman"/>
          <w:sz w:val="24"/>
          <w:szCs w:val="24"/>
          <w:shd w:val="clear" w:color="auto" w:fill="FFFFFF"/>
        </w:rPr>
        <w:t xml:space="preserve">Rubeola este de obicei o infecție ușoară în copilărie, dar poate duce la complicații severe și uneori fatale la fătul unei mame infectate în prima parte a sarcinii (infecția congenitală rubeolică) sau la sindromul rubeolic congenital (SRC) la nou-născuți.[8] </w:t>
      </w:r>
    </w:p>
    <w:p w:rsidR="002F1B2A" w:rsidRPr="001C5E13" w:rsidRDefault="002F1B2A" w:rsidP="001C5E13">
      <w:pPr>
        <w:spacing w:after="0" w:line="240" w:lineRule="auto"/>
        <w:ind w:firstLine="720"/>
        <w:jc w:val="both"/>
        <w:rPr>
          <w:rFonts w:ascii="Times New Roman" w:eastAsia="MS Mincho" w:hAnsi="Times New Roman" w:cs="Times New Roman"/>
          <w:sz w:val="24"/>
          <w:szCs w:val="24"/>
          <w:lang w:val="en-US" w:eastAsia="ja-JP"/>
        </w:rPr>
      </w:pPr>
      <w:r w:rsidRPr="00C51C00">
        <w:rPr>
          <w:rFonts w:ascii="Times New Roman" w:eastAsia="MS Mincho" w:hAnsi="Times New Roman" w:cs="Times New Roman"/>
          <w:sz w:val="24"/>
          <w:szCs w:val="24"/>
          <w:lang w:eastAsia="ja-JP"/>
        </w:rPr>
        <w:t>În perioada 1 iulie 2016-30 iunie 2017, 28 de ţări ale UE/EEA au raportat 819 cazuri de rubeolă</w:t>
      </w:r>
      <w:r w:rsidRPr="00C51C00">
        <w:rPr>
          <w:rFonts w:ascii="Times New Roman" w:hAnsi="Times New Roman" w:cs="Times New Roman"/>
          <w:sz w:val="24"/>
          <w:szCs w:val="24"/>
        </w:rPr>
        <w:t xml:space="preserve">. </w:t>
      </w:r>
      <w:r w:rsidRPr="00C51C00">
        <w:rPr>
          <w:rFonts w:ascii="Times New Roman" w:eastAsia="MS Mincho" w:hAnsi="Times New Roman" w:cs="Times New Roman"/>
          <w:sz w:val="24"/>
          <w:szCs w:val="24"/>
          <w:lang w:eastAsia="ja-JP"/>
        </w:rPr>
        <w:t>Un număr de 632 de cazuri, adică 77% din totalul cazurilor</w:t>
      </w:r>
      <w:r w:rsidRPr="00C51C00">
        <w:rPr>
          <w:rFonts w:ascii="Times New Roman" w:hAnsi="Times New Roman" w:cs="Times New Roman"/>
          <w:sz w:val="24"/>
          <w:szCs w:val="24"/>
        </w:rPr>
        <w:t xml:space="preserve"> </w:t>
      </w:r>
      <w:r w:rsidRPr="00C51C00">
        <w:rPr>
          <w:rFonts w:ascii="Times New Roman" w:eastAsia="MS Mincho" w:hAnsi="Times New Roman" w:cs="Times New Roman"/>
          <w:sz w:val="24"/>
          <w:szCs w:val="24"/>
          <w:lang w:eastAsia="ja-JP"/>
        </w:rPr>
        <w:t>de rubeolă raportate în această perioadă, au provenit din Polonia, cu afectarea în special a copiilor de 1-4 ani şi 5-9 ani.</w:t>
      </w:r>
      <w:r w:rsidRPr="00C51C00">
        <w:rPr>
          <w:rFonts w:ascii="Times New Roman" w:eastAsia="MS Mincho" w:hAnsi="Times New Roman" w:cs="Times New Roman"/>
          <w:sz w:val="24"/>
          <w:szCs w:val="24"/>
          <w:lang w:val="en-US" w:eastAsia="ja-JP"/>
        </w:rPr>
        <w:t>[9]</w:t>
      </w:r>
    </w:p>
    <w:p w:rsidR="002F1B2A" w:rsidRDefault="002F1B2A" w:rsidP="00CD617B">
      <w:pPr>
        <w:spacing w:after="0"/>
        <w:ind w:right="-158" w:firstLine="720"/>
        <w:outlineLvl w:val="0"/>
        <w:rPr>
          <w:rFonts w:ascii="Times New Roman" w:eastAsia="MS Mincho" w:hAnsi="Times New Roman" w:cs="Times New Roman"/>
          <w:sz w:val="24"/>
          <w:szCs w:val="24"/>
          <w:lang w:eastAsia="ja-JP"/>
        </w:rPr>
      </w:pPr>
    </w:p>
    <w:p w:rsidR="002F1B2A" w:rsidRPr="00C51C00" w:rsidRDefault="002F1B2A" w:rsidP="00CD617B">
      <w:pPr>
        <w:spacing w:after="0"/>
        <w:ind w:right="-158" w:firstLine="720"/>
        <w:outlineLvl w:val="0"/>
        <w:rPr>
          <w:rFonts w:ascii="Times New Roman" w:eastAsia="MS Mincho" w:hAnsi="Times New Roman" w:cs="Times New Roman"/>
          <w:sz w:val="24"/>
          <w:szCs w:val="24"/>
          <w:lang w:eastAsia="ja-JP"/>
        </w:rPr>
      </w:pPr>
      <w:r w:rsidRPr="00C51C00">
        <w:rPr>
          <w:rFonts w:ascii="Times New Roman" w:eastAsia="MS Mincho" w:hAnsi="Times New Roman" w:cs="Times New Roman"/>
          <w:sz w:val="24"/>
          <w:szCs w:val="24"/>
          <w:lang w:eastAsia="ja-JP"/>
        </w:rPr>
        <w:t xml:space="preserve">Conform CNSCBT, în </w:t>
      </w:r>
      <w:r>
        <w:rPr>
          <w:rFonts w:ascii="Times New Roman" w:eastAsia="MS Mincho" w:hAnsi="Times New Roman" w:cs="Times New Roman"/>
          <w:sz w:val="24"/>
          <w:szCs w:val="24"/>
          <w:lang w:eastAsia="ja-JP"/>
        </w:rPr>
        <w:t>România, în anul 2017 au fost înregistrate 9</w:t>
      </w:r>
      <w:r w:rsidRPr="00C51C00">
        <w:rPr>
          <w:rFonts w:ascii="Times New Roman" w:eastAsia="MS Mincho" w:hAnsi="Times New Roman" w:cs="Times New Roman"/>
          <w:sz w:val="24"/>
          <w:szCs w:val="24"/>
          <w:lang w:eastAsia="ja-JP"/>
        </w:rPr>
        <w:t xml:space="preserve"> cazuri de rubeolă. </w:t>
      </w:r>
    </w:p>
    <w:p w:rsidR="002F1B2A" w:rsidRPr="00C51C00" w:rsidRDefault="002F1B2A" w:rsidP="00CD617B">
      <w:pPr>
        <w:autoSpaceDE w:val="0"/>
        <w:autoSpaceDN w:val="0"/>
        <w:adjustRightInd w:val="0"/>
        <w:spacing w:after="0" w:line="240" w:lineRule="auto"/>
        <w:ind w:firstLine="708"/>
        <w:rPr>
          <w:rFonts w:ascii="Times New Roman" w:hAnsi="Times New Roman" w:cs="Times New Roman"/>
          <w:color w:val="000000"/>
          <w:sz w:val="24"/>
          <w:szCs w:val="24"/>
        </w:rPr>
      </w:pPr>
      <w:r w:rsidRPr="00C51C00">
        <w:rPr>
          <w:rFonts w:ascii="Times New Roman" w:hAnsi="Times New Roman" w:cs="Times New Roman"/>
          <w:color w:val="000000"/>
          <w:sz w:val="24"/>
          <w:szCs w:val="24"/>
        </w:rPr>
        <w:t>În cadrul sistemului de supraveghere a sindromului rubeoli</w:t>
      </w:r>
      <w:r>
        <w:rPr>
          <w:rFonts w:ascii="Times New Roman" w:hAnsi="Times New Roman" w:cs="Times New Roman"/>
          <w:color w:val="000000"/>
          <w:sz w:val="24"/>
          <w:szCs w:val="24"/>
        </w:rPr>
        <w:t>c congenital (SRC), în anul 2017 au fost raportate19</w:t>
      </w:r>
      <w:r w:rsidRPr="00C51C00">
        <w:rPr>
          <w:rFonts w:ascii="Times New Roman" w:hAnsi="Times New Roman" w:cs="Times New Roman"/>
          <w:color w:val="000000"/>
          <w:sz w:val="24"/>
          <w:szCs w:val="24"/>
        </w:rPr>
        <w:t xml:space="preserve"> cazu</w:t>
      </w:r>
      <w:r>
        <w:rPr>
          <w:rFonts w:ascii="Times New Roman" w:hAnsi="Times New Roman" w:cs="Times New Roman"/>
          <w:color w:val="000000"/>
          <w:sz w:val="24"/>
          <w:szCs w:val="24"/>
        </w:rPr>
        <w:t>ri suspecte IRC/SRC</w:t>
      </w:r>
      <w:r w:rsidRPr="00C51C00">
        <w:rPr>
          <w:rFonts w:ascii="Times New Roman" w:hAnsi="Times New Roman" w:cs="Times New Roman"/>
          <w:color w:val="000000"/>
          <w:sz w:val="24"/>
          <w:szCs w:val="24"/>
        </w:rPr>
        <w:t>, clasificate astfel</w:t>
      </w:r>
      <w:r w:rsidRPr="00B432D9">
        <w:rPr>
          <w:rFonts w:ascii="Times New Roman" w:hAnsi="Times New Roman" w:cs="Times New Roman"/>
          <w:color w:val="000000"/>
          <w:sz w:val="24"/>
          <w:szCs w:val="24"/>
        </w:rPr>
        <w:t xml:space="preserve">: </w:t>
      </w:r>
      <w:r w:rsidRPr="00B432D9">
        <w:rPr>
          <w:rFonts w:ascii="Times New Roman" w:hAnsi="Times New Roman" w:cs="Times New Roman"/>
          <w:sz w:val="24"/>
          <w:szCs w:val="24"/>
        </w:rPr>
        <w:t xml:space="preserve">1 caz confirmat IRC cu SRC, 7 cazuri probabile SRC, 4 cazuri infirmate </w:t>
      </w:r>
      <w:r w:rsidRPr="00B432D9">
        <w:rPr>
          <w:rFonts w:ascii="Times New Roman" w:eastAsia="MS Mincho" w:hAnsi="Times New Roman" w:cs="Times New Roman"/>
          <w:sz w:val="24"/>
          <w:szCs w:val="24"/>
          <w:lang w:eastAsia="ja-JP"/>
        </w:rPr>
        <w:t>şi</w:t>
      </w:r>
      <w:r w:rsidRPr="00B432D9">
        <w:rPr>
          <w:rFonts w:ascii="Times New Roman" w:hAnsi="Times New Roman" w:cs="Times New Roman"/>
          <w:sz w:val="24"/>
          <w:szCs w:val="24"/>
        </w:rPr>
        <w:t xml:space="preserve"> 7 cazuri care prezentau criterii clinice. A fost </w:t>
      </w:r>
      <w:r w:rsidRPr="00B432D9">
        <w:rPr>
          <w:rFonts w:ascii="Times New Roman" w:eastAsia="MS Mincho" w:hAnsi="Times New Roman" w:cs="Times New Roman"/>
          <w:sz w:val="24"/>
          <w:szCs w:val="24"/>
          <w:lang w:eastAsia="ja-JP"/>
        </w:rPr>
        <w:t>în</w:t>
      </w:r>
      <w:r w:rsidRPr="00B432D9">
        <w:rPr>
          <w:rFonts w:ascii="Times New Roman" w:hAnsi="Times New Roman" w:cs="Times New Roman"/>
          <w:sz w:val="24"/>
          <w:szCs w:val="24"/>
        </w:rPr>
        <w:t xml:space="preserve">registrat un deces </w:t>
      </w:r>
      <w:r w:rsidRPr="00B432D9">
        <w:rPr>
          <w:rFonts w:ascii="Times New Roman" w:eastAsia="MS Mincho" w:hAnsi="Times New Roman" w:cs="Times New Roman"/>
          <w:sz w:val="24"/>
          <w:szCs w:val="24"/>
          <w:lang w:eastAsia="ja-JP"/>
        </w:rPr>
        <w:t xml:space="preserve">pentru </w:t>
      </w:r>
      <w:r w:rsidRPr="00B432D9">
        <w:rPr>
          <w:rFonts w:ascii="Times New Roman" w:hAnsi="Times New Roman" w:cs="Times New Roman"/>
          <w:sz w:val="24"/>
          <w:szCs w:val="24"/>
        </w:rPr>
        <w:t>un caz clasificat probabil SRC din jude</w:t>
      </w:r>
      <w:r w:rsidRPr="00B432D9">
        <w:rPr>
          <w:rFonts w:ascii="Times New Roman" w:eastAsia="MS Mincho" w:hAnsi="Times New Roman" w:cs="Times New Roman"/>
          <w:sz w:val="24"/>
          <w:szCs w:val="24"/>
          <w:lang w:eastAsia="ja-JP"/>
        </w:rPr>
        <w:t>ţ</w:t>
      </w:r>
      <w:r w:rsidRPr="00B432D9">
        <w:rPr>
          <w:rFonts w:ascii="Times New Roman" w:hAnsi="Times New Roman" w:cs="Times New Roman"/>
          <w:sz w:val="24"/>
          <w:szCs w:val="24"/>
        </w:rPr>
        <w:t>ul Bac</w:t>
      </w:r>
      <w:r w:rsidRPr="00B432D9">
        <w:rPr>
          <w:rFonts w:ascii="Times New Roman" w:eastAsia="MS Mincho" w:hAnsi="Times New Roman" w:cs="Times New Roman"/>
          <w:sz w:val="24"/>
          <w:szCs w:val="24"/>
          <w:lang w:eastAsia="ja-JP"/>
        </w:rPr>
        <w:t>ă</w:t>
      </w:r>
      <w:r w:rsidRPr="00B432D9">
        <w:rPr>
          <w:rFonts w:ascii="Times New Roman" w:hAnsi="Times New Roman" w:cs="Times New Roman"/>
          <w:sz w:val="24"/>
          <w:szCs w:val="24"/>
        </w:rPr>
        <w:t>u.</w:t>
      </w:r>
      <w:r w:rsidRPr="00B432D9">
        <w:rPr>
          <w:rFonts w:ascii="Times New Roman" w:hAnsi="Times New Roman" w:cs="Times New Roman"/>
          <w:color w:val="000000"/>
          <w:sz w:val="24"/>
          <w:szCs w:val="24"/>
        </w:rPr>
        <w:t>[41]</w:t>
      </w:r>
    </w:p>
    <w:p w:rsidR="002F1B2A" w:rsidRPr="00C51C00" w:rsidRDefault="002F1B2A" w:rsidP="002D014E">
      <w:pPr>
        <w:autoSpaceDE w:val="0"/>
        <w:autoSpaceDN w:val="0"/>
        <w:adjustRightInd w:val="0"/>
        <w:spacing w:after="0" w:line="240" w:lineRule="auto"/>
        <w:rPr>
          <w:rFonts w:ascii="Times New Roman" w:hAnsi="Times New Roman" w:cs="Times New Roman"/>
          <w:color w:val="000000"/>
          <w:sz w:val="24"/>
          <w:szCs w:val="24"/>
        </w:rPr>
      </w:pPr>
    </w:p>
    <w:p w:rsidR="002F1B2A" w:rsidRPr="008876A8" w:rsidRDefault="002F1B2A" w:rsidP="008876A8">
      <w:pPr>
        <w:autoSpaceDE w:val="0"/>
        <w:autoSpaceDN w:val="0"/>
        <w:adjustRightInd w:val="0"/>
        <w:spacing w:after="0" w:line="240" w:lineRule="auto"/>
        <w:jc w:val="center"/>
        <w:rPr>
          <w:rFonts w:ascii="Times New Roman" w:hAnsi="Times New Roman" w:cs="Times New Roman"/>
          <w:b/>
          <w:bCs/>
          <w:sz w:val="24"/>
          <w:szCs w:val="24"/>
          <w:u w:val="single"/>
        </w:rPr>
      </w:pPr>
      <w:r w:rsidRPr="0076494F">
        <w:rPr>
          <w:rFonts w:ascii="Times New Roman" w:hAnsi="Times New Roman" w:cs="Times New Roman"/>
          <w:b/>
          <w:bCs/>
          <w:sz w:val="24"/>
          <w:szCs w:val="24"/>
          <w:u w:val="single"/>
        </w:rPr>
        <w:t>Parotidita epidemică (infecția urliană)</w:t>
      </w:r>
    </w:p>
    <w:p w:rsidR="002F1B2A" w:rsidRPr="00C51C00" w:rsidRDefault="002F1B2A" w:rsidP="00CD3817">
      <w:pPr>
        <w:shd w:val="clear" w:color="auto" w:fill="FFFFFF"/>
        <w:spacing w:after="0" w:line="240" w:lineRule="auto"/>
        <w:ind w:right="300" w:firstLine="708"/>
        <w:textAlignment w:val="baseline"/>
        <w:rPr>
          <w:rFonts w:ascii="Times New Roman" w:hAnsi="Times New Roman" w:cs="Times New Roman"/>
          <w:sz w:val="24"/>
          <w:szCs w:val="24"/>
          <w:lang w:eastAsia="ro-RO"/>
        </w:rPr>
      </w:pPr>
      <w:r w:rsidRPr="00C51C00">
        <w:rPr>
          <w:rFonts w:ascii="Times New Roman" w:hAnsi="Times New Roman" w:cs="Times New Roman"/>
          <w:sz w:val="24"/>
          <w:szCs w:val="24"/>
          <w:lang w:eastAsia="ro-RO"/>
        </w:rPr>
        <w:t>Oreionul este o infecție cauzată de virusul urlian și se transmite de la om-la-om prin contact direct sau prin picături aeriene. Este denumit și parotidită infecțioasă și afectează în primul rând glandele salivare. Simptomele ini</w:t>
      </w:r>
      <w:r>
        <w:rPr>
          <w:rFonts w:ascii="Times New Roman" w:hAnsi="Times New Roman" w:cs="Times New Roman"/>
          <w:sz w:val="24"/>
          <w:szCs w:val="24"/>
          <w:lang w:eastAsia="ro-RO"/>
        </w:rPr>
        <w:t xml:space="preserve">țiale sunt nespecifice cu </w:t>
      </w:r>
      <w:r w:rsidRPr="00C51C00">
        <w:rPr>
          <w:rFonts w:ascii="Times New Roman" w:hAnsi="Times New Roman" w:cs="Times New Roman"/>
          <w:sz w:val="24"/>
          <w:szCs w:val="24"/>
          <w:lang w:eastAsia="ro-RO"/>
        </w:rPr>
        <w:t xml:space="preserve">cefalee, slăbiciune și febră, urmate în decurs de o zi de inflamația caracteristică a glandelor parotide. Oreionul este în general o boală moderată a copilăriei, care afectează mai frecvent copiii cu vârste 5 - 9 ani. Atunci când virusul urlian infectează adulții, complicațiile posibile pot fi </w:t>
      </w:r>
      <w:r>
        <w:rPr>
          <w:rFonts w:ascii="Times New Roman" w:hAnsi="Times New Roman" w:cs="Times New Roman"/>
          <w:sz w:val="24"/>
          <w:szCs w:val="24"/>
          <w:lang w:eastAsia="ro-RO"/>
        </w:rPr>
        <w:t>grave</w:t>
      </w:r>
      <w:r w:rsidRPr="00C51C00">
        <w:rPr>
          <w:rFonts w:ascii="Times New Roman" w:hAnsi="Times New Roman" w:cs="Times New Roman"/>
          <w:sz w:val="24"/>
          <w:szCs w:val="24"/>
          <w:lang w:eastAsia="ro-RO"/>
        </w:rPr>
        <w:t>. Complicațiile oreionului pot fi: meningita (15% din cazuri), orhita și surditatea; foarte rar, encefalită și defect neurologic permanent.</w:t>
      </w:r>
    </w:p>
    <w:p w:rsidR="002F1B2A" w:rsidRPr="00C51C00" w:rsidRDefault="002F1B2A" w:rsidP="00CD3817">
      <w:pPr>
        <w:shd w:val="clear" w:color="auto" w:fill="FFFFFF"/>
        <w:spacing w:after="0" w:line="240" w:lineRule="auto"/>
        <w:ind w:right="301" w:firstLine="708"/>
        <w:textAlignment w:val="baseline"/>
        <w:rPr>
          <w:rFonts w:ascii="Times New Roman" w:hAnsi="Times New Roman" w:cs="Times New Roman"/>
          <w:sz w:val="24"/>
          <w:szCs w:val="24"/>
          <w:lang w:eastAsia="ro-RO"/>
        </w:rPr>
      </w:pPr>
      <w:r w:rsidRPr="00C51C00">
        <w:rPr>
          <w:rFonts w:ascii="Times New Roman" w:hAnsi="Times New Roman" w:cs="Times New Roman"/>
          <w:sz w:val="24"/>
          <w:szCs w:val="24"/>
          <w:lang w:eastAsia="ro-RO"/>
        </w:rPr>
        <w:t>OMS recomandă integrarea strategiilor de control a infecției urliene cu marile priorități de control sau elim</w:t>
      </w:r>
      <w:r>
        <w:rPr>
          <w:rFonts w:ascii="Times New Roman" w:hAnsi="Times New Roman" w:cs="Times New Roman"/>
          <w:sz w:val="24"/>
          <w:szCs w:val="24"/>
          <w:lang w:eastAsia="ro-RO"/>
        </w:rPr>
        <w:t>inare a rujeolei și rubeolei. Din momentul deciziei</w:t>
      </w:r>
      <w:r w:rsidRPr="00C51C00">
        <w:rPr>
          <w:rFonts w:ascii="Times New Roman" w:hAnsi="Times New Roman" w:cs="Times New Roman"/>
          <w:sz w:val="24"/>
          <w:szCs w:val="24"/>
          <w:lang w:eastAsia="ro-RO"/>
        </w:rPr>
        <w:t xml:space="preserve"> de introducere a vaccinului urlian, utilizarea vaccinului combinat ROR este </w:t>
      </w:r>
      <w:r>
        <w:rPr>
          <w:rFonts w:ascii="Times New Roman" w:hAnsi="Times New Roman" w:cs="Times New Roman"/>
          <w:sz w:val="24"/>
          <w:szCs w:val="24"/>
          <w:lang w:eastAsia="ro-RO"/>
        </w:rPr>
        <w:t>foarte</w:t>
      </w:r>
      <w:r w:rsidRPr="00C51C00">
        <w:rPr>
          <w:rFonts w:ascii="Times New Roman" w:hAnsi="Times New Roman" w:cs="Times New Roman"/>
          <w:sz w:val="24"/>
          <w:szCs w:val="24"/>
          <w:lang w:eastAsia="ro-RO"/>
        </w:rPr>
        <w:t xml:space="preserve"> recomandată. [10] </w:t>
      </w:r>
    </w:p>
    <w:p w:rsidR="002F1B2A" w:rsidRPr="00C51C00" w:rsidRDefault="002F1B2A" w:rsidP="00CD3817">
      <w:pPr>
        <w:spacing w:after="0" w:line="240" w:lineRule="auto"/>
        <w:rPr>
          <w:rFonts w:ascii="Times New Roman" w:hAnsi="Times New Roman" w:cs="Times New Roman"/>
          <w:sz w:val="24"/>
          <w:szCs w:val="24"/>
        </w:rPr>
      </w:pPr>
      <w:r w:rsidRPr="00A248B0">
        <w:rPr>
          <w:rFonts w:ascii="Times New Roman" w:hAnsi="Times New Roman" w:cs="Times New Roman"/>
        </w:rPr>
        <w:tab/>
      </w:r>
      <w:r w:rsidRPr="00C51C00">
        <w:rPr>
          <w:rFonts w:ascii="Times New Roman" w:hAnsi="Times New Roman" w:cs="Times New Roman"/>
          <w:sz w:val="24"/>
          <w:szCs w:val="24"/>
        </w:rPr>
        <w:t>Numărul mare de persoane cu recidive, după una sau mai multe doze de vaccin urlian, pare să se explice mai mult prin scăderea imunităţii din adolescenţă, decât printr-o asimetrie între genotipul sălbatic şi cel vaccinal. De aceea, se impune menţinerea unei acoperiri vaccinale mari cu două doze de ROR, concomitent cu administrarea de rapeluri adolescenţilor şi tinerilor, pentru a preveni scăderea imunităţii şi epidemiile. Trebuie ţinut cont şi de efectul protector al vaccinării faţă de formele clinice severe. Vaccinul ROR este inclus în programele de vaccinare din toate ţările europene, iar eforturile pentru eliminarea rujeolei si rubeolei, aduc indirect beneficii şi pentru prevenirea parotiditei epidemice.[9]</w:t>
      </w:r>
    </w:p>
    <w:p w:rsidR="002F1B2A" w:rsidRPr="00C51C00" w:rsidRDefault="002F1B2A" w:rsidP="00CD3817">
      <w:pPr>
        <w:autoSpaceDE w:val="0"/>
        <w:autoSpaceDN w:val="0"/>
        <w:adjustRightInd w:val="0"/>
        <w:spacing w:after="0" w:line="240" w:lineRule="auto"/>
        <w:ind w:right="-180" w:firstLine="720"/>
        <w:rPr>
          <w:rFonts w:ascii="Times New Roman" w:hAnsi="Times New Roman" w:cs="Times New Roman"/>
          <w:sz w:val="24"/>
          <w:szCs w:val="24"/>
        </w:rPr>
      </w:pPr>
      <w:r w:rsidRPr="00C51C00">
        <w:rPr>
          <w:rFonts w:ascii="Times New Roman" w:hAnsi="Times New Roman" w:cs="Times New Roman"/>
          <w:sz w:val="24"/>
          <w:szCs w:val="24"/>
        </w:rPr>
        <w:t xml:space="preserve">În 2015, 28 țări EU/EEA au raportat 13519 cazuri, din care 5521 (41%) au fost confirmate cu laboratorul. </w:t>
      </w:r>
    </w:p>
    <w:p w:rsidR="002F1B2A" w:rsidRDefault="002F1B2A" w:rsidP="00DA76E8">
      <w:pPr>
        <w:autoSpaceDE w:val="0"/>
        <w:autoSpaceDN w:val="0"/>
        <w:adjustRightInd w:val="0"/>
        <w:spacing w:after="0" w:line="240" w:lineRule="auto"/>
        <w:ind w:right="-180" w:firstLine="720"/>
        <w:rPr>
          <w:rFonts w:ascii="Times New Roman" w:hAnsi="Times New Roman" w:cs="Times New Roman"/>
          <w:sz w:val="24"/>
          <w:szCs w:val="24"/>
        </w:rPr>
      </w:pPr>
      <w:r w:rsidRPr="00C51C00">
        <w:rPr>
          <w:rFonts w:ascii="Times New Roman" w:hAnsi="Times New Roman" w:cs="Times New Roman"/>
          <w:sz w:val="24"/>
          <w:szCs w:val="24"/>
        </w:rPr>
        <w:t>Rata de notificare a cazurilor confirmate a fost de 3,1 la 100000, similară cu cea din 2014 (2,7). Irlanda a prezentat cea mai mare rată (43,5 cazuri la 100000), urmată de Slovacia (31,5), Islanda (20,7) și Cehia (15,3).[10]</w:t>
      </w:r>
    </w:p>
    <w:p w:rsidR="002F1B2A" w:rsidRPr="00C51C00" w:rsidRDefault="002F1B2A" w:rsidP="00CD3817">
      <w:pPr>
        <w:autoSpaceDE w:val="0"/>
        <w:autoSpaceDN w:val="0"/>
        <w:adjustRightInd w:val="0"/>
        <w:spacing w:after="0" w:line="240" w:lineRule="auto"/>
        <w:ind w:right="-180" w:firstLine="720"/>
        <w:rPr>
          <w:rFonts w:ascii="Times New Roman" w:hAnsi="Times New Roman" w:cs="Times New Roman"/>
          <w:sz w:val="24"/>
          <w:szCs w:val="24"/>
        </w:rPr>
      </w:pPr>
      <w:r w:rsidRPr="00C51C00">
        <w:rPr>
          <w:rFonts w:ascii="Times New Roman" w:hAnsi="Times New Roman" w:cs="Times New Roman"/>
          <w:sz w:val="24"/>
          <w:szCs w:val="24"/>
        </w:rPr>
        <w:t>În România, infecția urliană este supravegheată la nivel național, din februarie 2014 prin “Metodologia de supraveghere a infecției urliene”, reviz</w:t>
      </w:r>
      <w:r>
        <w:rPr>
          <w:rFonts w:ascii="Times New Roman" w:hAnsi="Times New Roman" w:cs="Times New Roman"/>
          <w:sz w:val="24"/>
          <w:szCs w:val="24"/>
        </w:rPr>
        <w:t>uită de INSP-CNSCBT în ianuarie 2018</w:t>
      </w:r>
      <w:r w:rsidRPr="00C51C00">
        <w:rPr>
          <w:rFonts w:ascii="Times New Roman" w:hAnsi="Times New Roman" w:cs="Times New Roman"/>
          <w:sz w:val="24"/>
          <w:szCs w:val="24"/>
        </w:rPr>
        <w:t xml:space="preserve">. </w:t>
      </w:r>
    </w:p>
    <w:p w:rsidR="002F1B2A" w:rsidRPr="00C51C00" w:rsidRDefault="002F1B2A" w:rsidP="00CD3817">
      <w:pPr>
        <w:autoSpaceDE w:val="0"/>
        <w:autoSpaceDN w:val="0"/>
        <w:adjustRightInd w:val="0"/>
        <w:spacing w:after="0" w:line="240" w:lineRule="auto"/>
        <w:ind w:right="-180" w:firstLine="720"/>
        <w:rPr>
          <w:rFonts w:ascii="Times New Roman" w:hAnsi="Times New Roman" w:cs="Times New Roman"/>
          <w:sz w:val="24"/>
          <w:szCs w:val="24"/>
        </w:rPr>
      </w:pPr>
      <w:r w:rsidRPr="00C51C00">
        <w:rPr>
          <w:rFonts w:ascii="Times New Roman" w:hAnsi="Times New Roman" w:cs="Times New Roman"/>
          <w:sz w:val="24"/>
          <w:szCs w:val="24"/>
        </w:rPr>
        <w:t>Vaccinarea împotriva infecției urliene se face din anul 2004, când s-a introdus vaccinarea cu o primă doză de vaccin rubeolă-oreion-rujeolă (ROR) la copiii în vârsta de 12-15 luni. În anul 2005, a fost introdusă vaccinarea cu o a doua doză de vaccin ROR pentru copiii în vârstă de 6-7 ani (clasa I). Din anul 2015, doza a doua de vaccin ROR se administrează la vârsta de 5 a</w:t>
      </w:r>
      <w:r>
        <w:rPr>
          <w:rFonts w:ascii="Times New Roman" w:hAnsi="Times New Roman" w:cs="Times New Roman"/>
          <w:sz w:val="24"/>
          <w:szCs w:val="24"/>
        </w:rPr>
        <w:t xml:space="preserve">ni. Incidența </w:t>
      </w:r>
      <w:r w:rsidRPr="00C51C00">
        <w:rPr>
          <w:rFonts w:ascii="Times New Roman" w:hAnsi="Times New Roman" w:cs="Times New Roman"/>
          <w:sz w:val="24"/>
          <w:szCs w:val="24"/>
        </w:rPr>
        <w:t>a scăzut considerabil  după introducerea vaccinării ROR.</w:t>
      </w:r>
    </w:p>
    <w:p w:rsidR="002F1B2A" w:rsidRPr="00C51C00" w:rsidRDefault="002F1B2A" w:rsidP="00CD3817">
      <w:pPr>
        <w:autoSpaceDE w:val="0"/>
        <w:autoSpaceDN w:val="0"/>
        <w:adjustRightInd w:val="0"/>
        <w:spacing w:after="0" w:line="240" w:lineRule="auto"/>
        <w:ind w:right="-180" w:firstLine="708"/>
        <w:rPr>
          <w:rFonts w:ascii="Times New Roman" w:hAnsi="Times New Roman" w:cs="Times New Roman"/>
          <w:sz w:val="24"/>
          <w:szCs w:val="24"/>
        </w:rPr>
      </w:pPr>
      <w:r w:rsidRPr="00C51C00">
        <w:rPr>
          <w:rFonts w:ascii="Times New Roman" w:hAnsi="Times New Roman" w:cs="Times New Roman"/>
          <w:sz w:val="24"/>
          <w:szCs w:val="24"/>
        </w:rPr>
        <w:t>Pe parcursul anului 2016, s-au raportat 682 cazuri suspecte de infecție urliană. Nu a fost raportat nici un deces. Cele mai multe cazuri au fost notificate de județele: Suceava (273), Hunedoara (128), Iași (97).[42]</w:t>
      </w:r>
    </w:p>
    <w:p w:rsidR="002F1B2A" w:rsidRDefault="002F1B2A" w:rsidP="00B432D9">
      <w:pPr>
        <w:autoSpaceDE w:val="0"/>
        <w:autoSpaceDN w:val="0"/>
        <w:adjustRightInd w:val="0"/>
        <w:spacing w:after="0" w:line="240" w:lineRule="auto"/>
        <w:ind w:right="-180" w:firstLine="708"/>
        <w:rPr>
          <w:rFonts w:ascii="Times New Roman" w:hAnsi="Times New Roman" w:cs="Times New Roman"/>
          <w:sz w:val="24"/>
          <w:szCs w:val="24"/>
        </w:rPr>
      </w:pPr>
      <w:r w:rsidRPr="00B432D9">
        <w:rPr>
          <w:rFonts w:ascii="Times New Roman" w:hAnsi="Times New Roman" w:cs="Times New Roman"/>
          <w:sz w:val="24"/>
          <w:szCs w:val="24"/>
        </w:rPr>
        <w:t>În cadrul sistemului de supraveghere a infecției urliene, în anul 2017, s-au raportat 343 cazuri din 25 județe; din care 69 cazuri au fost confirmate, 53 probabile, 179 posibile, iar 42 s-au infirmat. Raportul masculin: feminin de aprox. 1,44 : 1, iar media de vârstă</w:t>
      </w:r>
      <w:r>
        <w:rPr>
          <w:rFonts w:ascii="Times New Roman" w:hAnsi="Times New Roman" w:cs="Times New Roman"/>
          <w:sz w:val="24"/>
          <w:szCs w:val="24"/>
        </w:rPr>
        <w:t xml:space="preserve"> </w:t>
      </w:r>
      <w:r w:rsidRPr="00B432D9">
        <w:rPr>
          <w:rFonts w:ascii="Times New Roman" w:hAnsi="Times New Roman" w:cs="Times New Roman"/>
          <w:sz w:val="24"/>
          <w:szCs w:val="24"/>
        </w:rPr>
        <w:t xml:space="preserve">a cazurilor raportate a fost de aproximativ 13 ani (min.0, max.67). </w:t>
      </w:r>
    </w:p>
    <w:p w:rsidR="002F1B2A" w:rsidRPr="00B432D9" w:rsidRDefault="002F1B2A" w:rsidP="00B432D9">
      <w:pPr>
        <w:autoSpaceDE w:val="0"/>
        <w:autoSpaceDN w:val="0"/>
        <w:adjustRightInd w:val="0"/>
        <w:spacing w:after="0" w:line="240" w:lineRule="auto"/>
        <w:ind w:right="-180" w:firstLine="708"/>
        <w:rPr>
          <w:rFonts w:ascii="Times New Roman" w:hAnsi="Times New Roman" w:cs="Times New Roman"/>
          <w:sz w:val="24"/>
          <w:szCs w:val="24"/>
        </w:rPr>
      </w:pPr>
      <w:r w:rsidRPr="00B432D9">
        <w:rPr>
          <w:rFonts w:ascii="Times New Roman" w:hAnsi="Times New Roman" w:cs="Times New Roman"/>
          <w:sz w:val="24"/>
          <w:szCs w:val="24"/>
        </w:rPr>
        <w:t>Din cele 69 de cazuri confirmate, 21 au fost vaccinate cu o singură doză ROR, 8 cu două doze de ROR, iar restul nu aveau antecedente vaccinale. Nu a fost înregistrat nici un deces.[41]</w:t>
      </w:r>
    </w:p>
    <w:p w:rsidR="002F1B2A" w:rsidRDefault="002F1B2A" w:rsidP="008876A8">
      <w:pPr>
        <w:autoSpaceDE w:val="0"/>
        <w:autoSpaceDN w:val="0"/>
        <w:adjustRightInd w:val="0"/>
        <w:spacing w:after="0" w:line="240" w:lineRule="auto"/>
        <w:jc w:val="center"/>
        <w:rPr>
          <w:rFonts w:ascii="Times New Roman" w:hAnsi="Times New Roman" w:cs="Times New Roman"/>
          <w:b/>
          <w:bCs/>
          <w:sz w:val="24"/>
          <w:szCs w:val="24"/>
          <w:u w:val="single"/>
        </w:rPr>
      </w:pPr>
    </w:p>
    <w:p w:rsidR="002F1B2A" w:rsidRPr="008876A8" w:rsidRDefault="002F1B2A" w:rsidP="008876A8">
      <w:pPr>
        <w:autoSpaceDE w:val="0"/>
        <w:autoSpaceDN w:val="0"/>
        <w:adjustRightInd w:val="0"/>
        <w:spacing w:after="0" w:line="240" w:lineRule="auto"/>
        <w:jc w:val="center"/>
        <w:rPr>
          <w:rFonts w:ascii="Times New Roman" w:hAnsi="Times New Roman" w:cs="Times New Roman"/>
          <w:b/>
          <w:bCs/>
          <w:sz w:val="24"/>
          <w:szCs w:val="24"/>
          <w:u w:val="single"/>
        </w:rPr>
      </w:pPr>
      <w:r w:rsidRPr="0076494F">
        <w:rPr>
          <w:rFonts w:ascii="Times New Roman" w:hAnsi="Times New Roman" w:cs="Times New Roman"/>
          <w:b/>
          <w:bCs/>
          <w:sz w:val="24"/>
          <w:szCs w:val="24"/>
          <w:u w:val="single"/>
        </w:rPr>
        <w:t>Difteria</w:t>
      </w:r>
    </w:p>
    <w:p w:rsidR="002F1B2A" w:rsidRPr="00C51C00" w:rsidRDefault="002F1B2A" w:rsidP="004E4C79">
      <w:pPr>
        <w:shd w:val="clear" w:color="auto" w:fill="FFFFFF"/>
        <w:spacing w:after="0" w:line="240" w:lineRule="auto"/>
        <w:ind w:right="301" w:firstLine="708"/>
        <w:textAlignment w:val="baseline"/>
        <w:rPr>
          <w:rFonts w:ascii="Times New Roman" w:hAnsi="Times New Roman" w:cs="Times New Roman"/>
          <w:sz w:val="24"/>
          <w:szCs w:val="24"/>
          <w:lang w:eastAsia="ro-RO"/>
        </w:rPr>
      </w:pPr>
      <w:r w:rsidRPr="00C51C00">
        <w:rPr>
          <w:rFonts w:ascii="Times New Roman" w:hAnsi="Times New Roman" w:cs="Times New Roman"/>
          <w:sz w:val="24"/>
          <w:szCs w:val="24"/>
          <w:lang w:eastAsia="ro-RO"/>
        </w:rPr>
        <w:t xml:space="preserve">Difteria este o boală infecțioasă cauzată de bacteria </w:t>
      </w:r>
      <w:r w:rsidRPr="00C51C00">
        <w:rPr>
          <w:rFonts w:ascii="Times New Roman" w:hAnsi="Times New Roman" w:cs="Times New Roman"/>
          <w:i/>
          <w:iCs/>
          <w:sz w:val="24"/>
          <w:szCs w:val="24"/>
          <w:lang w:eastAsia="ro-RO"/>
        </w:rPr>
        <w:t>Corynebacterium diphtheriae</w:t>
      </w:r>
      <w:r w:rsidRPr="00C51C00">
        <w:rPr>
          <w:rFonts w:ascii="Times New Roman" w:hAnsi="Times New Roman" w:cs="Times New Roman"/>
          <w:sz w:val="24"/>
          <w:szCs w:val="24"/>
          <w:lang w:eastAsia="ro-RO"/>
        </w:rPr>
        <w:t>, se transmite prin contact fizic direct sau prin inhalarea de secreții ale tusei și strănutului de la persoane infectate.</w:t>
      </w:r>
    </w:p>
    <w:p w:rsidR="002F1B2A" w:rsidRPr="00C51C00" w:rsidRDefault="002F1B2A" w:rsidP="00A96F7E">
      <w:pPr>
        <w:shd w:val="clear" w:color="auto" w:fill="FFFFFF"/>
        <w:spacing w:after="0" w:line="240" w:lineRule="auto"/>
        <w:ind w:right="301" w:firstLine="708"/>
        <w:textAlignment w:val="baseline"/>
        <w:rPr>
          <w:rFonts w:ascii="Times New Roman" w:hAnsi="Times New Roman" w:cs="Times New Roman"/>
          <w:sz w:val="24"/>
          <w:szCs w:val="24"/>
          <w:lang w:eastAsia="ro-RO"/>
        </w:rPr>
      </w:pPr>
      <w:r w:rsidRPr="00C51C00">
        <w:rPr>
          <w:rFonts w:ascii="Times New Roman" w:hAnsi="Times New Roman" w:cs="Times New Roman"/>
          <w:sz w:val="24"/>
          <w:szCs w:val="24"/>
          <w:lang w:eastAsia="ro-RO"/>
        </w:rPr>
        <w:t>Vaccinarea a redus foarte mult mortalitatea și morbiditatea prin difterie,  dar în țările cu acoperire vaccinală scăzută este în continuare o problemă majoră de sănătate publică. În țările endemice pentru difterie, boala apare mai ales</w:t>
      </w:r>
      <w:r>
        <w:rPr>
          <w:rFonts w:ascii="Times New Roman" w:hAnsi="Times New Roman" w:cs="Times New Roman"/>
          <w:sz w:val="24"/>
          <w:szCs w:val="24"/>
          <w:lang w:eastAsia="ro-RO"/>
        </w:rPr>
        <w:t xml:space="preserve"> sub forme de cazuri sporadice sau mici focare</w:t>
      </w:r>
      <w:r w:rsidRPr="00C51C00">
        <w:rPr>
          <w:rFonts w:ascii="Times New Roman" w:hAnsi="Times New Roman" w:cs="Times New Roman"/>
          <w:sz w:val="24"/>
          <w:szCs w:val="24"/>
          <w:lang w:eastAsia="ro-RO"/>
        </w:rPr>
        <w:t xml:space="preserve"> epidemice. Difteria este fatală în 5 - 10% din cazuri, cu o rată a mortalității mai mare la copiii mici. Tratamentul constă în administrarea de antitoxină difterică, pentru neutralizarea efectelor toxice, și de antibiotice pentru distrugerea bacteriei.</w:t>
      </w:r>
    </w:p>
    <w:p w:rsidR="002F1B2A" w:rsidRDefault="002F1B2A" w:rsidP="00C51C00">
      <w:pPr>
        <w:shd w:val="clear" w:color="auto" w:fill="FFFFFF"/>
        <w:spacing w:after="0" w:line="240" w:lineRule="auto"/>
        <w:ind w:right="301" w:firstLine="708"/>
        <w:textAlignment w:val="baseline"/>
        <w:rPr>
          <w:rFonts w:ascii="Times New Roman" w:hAnsi="Times New Roman" w:cs="Times New Roman"/>
          <w:sz w:val="24"/>
          <w:szCs w:val="24"/>
          <w:lang w:eastAsia="ro-RO"/>
        </w:rPr>
      </w:pPr>
      <w:r w:rsidRPr="00C51C00">
        <w:rPr>
          <w:rFonts w:ascii="Times New Roman" w:hAnsi="Times New Roman" w:cs="Times New Roman"/>
          <w:sz w:val="24"/>
          <w:szCs w:val="24"/>
          <w:lang w:eastAsia="ro-RO"/>
        </w:rPr>
        <w:t xml:space="preserve">Vaccinul pentru difterie este un toxoid bacterian, adică o toxină a cărei toxicitate a fost inactivată. Vaccinul se administrează în combinație cu alte vaccinuri, ca vaccin DTP sau ca vaccinul pentavalent. Pentru adolescenți și adulți, toxoidul difteric se </w:t>
      </w:r>
      <w:r>
        <w:rPr>
          <w:rFonts w:ascii="Times New Roman" w:hAnsi="Times New Roman" w:cs="Times New Roman"/>
          <w:sz w:val="24"/>
          <w:szCs w:val="24"/>
          <w:lang w:eastAsia="ro-RO"/>
        </w:rPr>
        <w:t>combină cu toxoidul tetanic</w:t>
      </w:r>
      <w:r w:rsidRPr="00C51C00">
        <w:rPr>
          <w:rFonts w:ascii="Times New Roman" w:hAnsi="Times New Roman" w:cs="Times New Roman"/>
          <w:sz w:val="24"/>
          <w:szCs w:val="24"/>
          <w:lang w:eastAsia="ro-RO"/>
        </w:rPr>
        <w:t xml:space="preserve"> intr-o concentrație mai mică (vaccinul dT).</w:t>
      </w:r>
      <w:r>
        <w:rPr>
          <w:rFonts w:ascii="Times New Roman" w:hAnsi="Times New Roman" w:cs="Times New Roman"/>
          <w:sz w:val="24"/>
          <w:szCs w:val="24"/>
          <w:lang w:eastAsia="ro-RO"/>
        </w:rPr>
        <w:t xml:space="preserve"> </w:t>
      </w:r>
      <w:r w:rsidRPr="00C51C00">
        <w:rPr>
          <w:rFonts w:ascii="Times New Roman" w:hAnsi="Times New Roman" w:cs="Times New Roman"/>
          <w:sz w:val="24"/>
          <w:szCs w:val="24"/>
          <w:lang w:eastAsia="ro-RO"/>
        </w:rPr>
        <w:t xml:space="preserve">OMS recomandă o vaccinare primară cu seria de 3 doze vaccinale de toxoid difteric, urmată de doza de rapel. </w:t>
      </w:r>
    </w:p>
    <w:p w:rsidR="002F1B2A" w:rsidRPr="00C51C00" w:rsidRDefault="002F1B2A" w:rsidP="00206460">
      <w:pPr>
        <w:shd w:val="clear" w:color="auto" w:fill="FFFFFF"/>
        <w:spacing w:after="0" w:line="240" w:lineRule="auto"/>
        <w:ind w:right="301" w:firstLine="708"/>
        <w:textAlignment w:val="baseline"/>
        <w:rPr>
          <w:rFonts w:ascii="Times New Roman" w:hAnsi="Times New Roman" w:cs="Times New Roman"/>
          <w:sz w:val="24"/>
          <w:szCs w:val="24"/>
          <w:lang w:eastAsia="ro-RO"/>
        </w:rPr>
      </w:pPr>
      <w:r w:rsidRPr="00C51C00">
        <w:rPr>
          <w:rFonts w:ascii="Times New Roman" w:hAnsi="Times New Roman" w:cs="Times New Roman"/>
          <w:sz w:val="24"/>
          <w:szCs w:val="24"/>
          <w:lang w:eastAsia="ro-RO"/>
        </w:rPr>
        <w:t xml:space="preserve">Pentru menținerea imunității împotriva difteriei, atunci când este nevoie de profilaxia antitetanică posttraumatică, </w:t>
      </w:r>
      <w:r>
        <w:rPr>
          <w:rFonts w:ascii="Times New Roman" w:hAnsi="Times New Roman" w:cs="Times New Roman"/>
          <w:sz w:val="24"/>
          <w:szCs w:val="24"/>
          <w:lang w:eastAsia="ro-RO"/>
        </w:rPr>
        <w:t>indicat e să se administreze</w:t>
      </w:r>
      <w:r w:rsidRPr="00C51C00">
        <w:rPr>
          <w:rFonts w:ascii="Times New Roman" w:hAnsi="Times New Roman" w:cs="Times New Roman"/>
          <w:sz w:val="24"/>
          <w:szCs w:val="24"/>
          <w:lang w:eastAsia="ro-RO"/>
        </w:rPr>
        <w:t xml:space="preserve"> toxoid </w:t>
      </w:r>
      <w:r>
        <w:rPr>
          <w:rFonts w:ascii="Times New Roman" w:hAnsi="Times New Roman" w:cs="Times New Roman"/>
          <w:sz w:val="24"/>
          <w:szCs w:val="24"/>
          <w:lang w:eastAsia="ro-RO"/>
        </w:rPr>
        <w:t xml:space="preserve">difteric și toxoid tetanic, nu </w:t>
      </w:r>
      <w:r w:rsidRPr="00C51C00">
        <w:rPr>
          <w:rFonts w:ascii="Times New Roman" w:hAnsi="Times New Roman" w:cs="Times New Roman"/>
          <w:sz w:val="24"/>
          <w:szCs w:val="24"/>
          <w:lang w:eastAsia="ro-RO"/>
        </w:rPr>
        <w:t>numai toxoid tetanic.</w:t>
      </w:r>
      <w:r w:rsidRPr="00C51C00">
        <w:rPr>
          <w:rFonts w:ascii="Times New Roman" w:hAnsi="Times New Roman" w:cs="Times New Roman"/>
          <w:sz w:val="24"/>
          <w:szCs w:val="24"/>
        </w:rPr>
        <w:t xml:space="preserve"> [11]</w:t>
      </w:r>
    </w:p>
    <w:p w:rsidR="002F1B2A" w:rsidRPr="00C51C00" w:rsidRDefault="002F1B2A" w:rsidP="00CD3817">
      <w:pPr>
        <w:pStyle w:val="Default"/>
        <w:ind w:firstLine="708"/>
        <w:rPr>
          <w:rFonts w:ascii="Tahoma" w:hAnsi="Tahoma" w:cs="Tahoma"/>
          <w:lang w:val="ro-RO" w:eastAsia="en-US"/>
        </w:rPr>
      </w:pPr>
      <w:r w:rsidRPr="00C51C00">
        <w:t xml:space="preserve">În anul 2015, 11 ţări din UE/EEA au raportat 65 de cazuri confirmate cu laboratorul: 40 cauzate de </w:t>
      </w:r>
      <w:r w:rsidRPr="00C51C00">
        <w:rPr>
          <w:i/>
          <w:iCs/>
        </w:rPr>
        <w:t xml:space="preserve">C. diphtheriae </w:t>
      </w:r>
      <w:r w:rsidRPr="00C51C00">
        <w:t>şi</w:t>
      </w:r>
      <w:r w:rsidRPr="00C51C00">
        <w:rPr>
          <w:i/>
          <w:iCs/>
        </w:rPr>
        <w:t xml:space="preserve"> </w:t>
      </w:r>
      <w:r w:rsidRPr="00C51C00">
        <w:t xml:space="preserve">25 de </w:t>
      </w:r>
      <w:r w:rsidRPr="00C51C00">
        <w:rPr>
          <w:i/>
          <w:iCs/>
        </w:rPr>
        <w:t>C. ulcerans</w:t>
      </w:r>
      <w:r w:rsidRPr="00C51C00">
        <w:t xml:space="preserve">, cu o rată globală de raportare mai mică de </w:t>
      </w:r>
      <w:r>
        <w:t>0,01 la 100</w:t>
      </w:r>
      <w:r w:rsidRPr="00C51C00">
        <w:t xml:space="preserve">000 de locuitori. Din cele 40 de cazuri confirmate cu </w:t>
      </w:r>
      <w:r w:rsidRPr="00C51C00">
        <w:rPr>
          <w:i/>
          <w:iCs/>
        </w:rPr>
        <w:t>C. Diphtheriae,</w:t>
      </w:r>
      <w:r w:rsidRPr="00C51C00">
        <w:t xml:space="preserve"> cele mai multe au fost raportate de Letonia (9 cazuri), Germania (9 cazuri), Franţa (6 cazuri), Suedia (5 cazuri); </w:t>
      </w:r>
      <w:r>
        <w:t>cele mai multe cazuri s-au î</w:t>
      </w:r>
      <w:r w:rsidRPr="00C51C00">
        <w:t>nregistrat la adolescenți și adulți tineri; majoritatea cazurilor</w:t>
      </w:r>
      <w:r>
        <w:t xml:space="preserve"> erau </w:t>
      </w:r>
      <w:r w:rsidRPr="00C51C00">
        <w:t xml:space="preserve">nevaccinate sau cu </w:t>
      </w:r>
      <w:r>
        <w:t xml:space="preserve">un </w:t>
      </w:r>
      <w:r w:rsidRPr="00C51C00">
        <w:t xml:space="preserve">status vaccinal necunoscut. </w:t>
      </w:r>
      <w:r w:rsidRPr="00C51C00">
        <w:rPr>
          <w:iCs/>
        </w:rPr>
        <w:t>[9]</w:t>
      </w:r>
      <w:r w:rsidRPr="00C51C00">
        <w:t xml:space="preserve"> </w:t>
      </w:r>
    </w:p>
    <w:p w:rsidR="002F1B2A" w:rsidRDefault="002F1B2A" w:rsidP="00CD3817">
      <w:pPr>
        <w:spacing w:after="0" w:line="240" w:lineRule="auto"/>
        <w:rPr>
          <w:rFonts w:ascii="Times New Roman" w:hAnsi="Times New Roman" w:cs="Times New Roman"/>
          <w:sz w:val="24"/>
          <w:szCs w:val="24"/>
        </w:rPr>
      </w:pPr>
      <w:r w:rsidRPr="00C51C00">
        <w:rPr>
          <w:rFonts w:ascii="Times New Roman" w:hAnsi="Times New Roman" w:cs="Times New Roman"/>
          <w:sz w:val="24"/>
          <w:szCs w:val="24"/>
        </w:rPr>
        <w:tab/>
        <w:t xml:space="preserve">În </w:t>
      </w:r>
      <w:r w:rsidRPr="00C51C00">
        <w:rPr>
          <w:rFonts w:ascii="Times New Roman" w:eastAsia="MS Mincho" w:hAnsi="Times New Roman" w:cs="Times New Roman"/>
          <w:sz w:val="24"/>
          <w:szCs w:val="24"/>
          <w:lang w:eastAsia="ja-JP"/>
        </w:rPr>
        <w:t>România,</w:t>
      </w:r>
      <w:r w:rsidRPr="00C51C00">
        <w:rPr>
          <w:rFonts w:ascii="Times New Roman" w:hAnsi="Times New Roman" w:cs="Times New Roman"/>
          <w:sz w:val="24"/>
          <w:szCs w:val="24"/>
        </w:rPr>
        <w:t xml:space="preserve"> după introducerea vaccinării antidifterice în anul 1960, s-a înregistrat o scăder</w:t>
      </w:r>
      <w:r>
        <w:rPr>
          <w:rFonts w:ascii="Times New Roman" w:hAnsi="Times New Roman" w:cs="Times New Roman"/>
          <w:sz w:val="24"/>
          <w:szCs w:val="24"/>
        </w:rPr>
        <w:t>e importantă a incidenței bolii;</w:t>
      </w:r>
      <w:r w:rsidRPr="00C51C00">
        <w:rPr>
          <w:rFonts w:ascii="Times New Roman" w:hAnsi="Times New Roman" w:cs="Times New Roman"/>
          <w:sz w:val="24"/>
          <w:szCs w:val="24"/>
        </w:rPr>
        <w:t xml:space="preserve"> în 1989 s-au înregistrat ultimele 5 cazuri</w:t>
      </w:r>
      <w:r>
        <w:rPr>
          <w:rFonts w:ascii="Times New Roman" w:hAnsi="Times New Roman" w:cs="Times New Roman"/>
          <w:sz w:val="24"/>
          <w:szCs w:val="24"/>
        </w:rPr>
        <w:t xml:space="preserve">, </w:t>
      </w:r>
      <w:r w:rsidRPr="00C51C00">
        <w:rPr>
          <w:rFonts w:ascii="Times New Roman" w:hAnsi="Times New Roman" w:cs="Times New Roman"/>
          <w:sz w:val="24"/>
          <w:szCs w:val="24"/>
        </w:rPr>
        <w:t xml:space="preserve">iar din anul 1990 până în prezent nu a mai fost confirmat nici un </w:t>
      </w:r>
      <w:r>
        <w:rPr>
          <w:rFonts w:ascii="Times New Roman" w:hAnsi="Times New Roman" w:cs="Times New Roman"/>
          <w:sz w:val="24"/>
          <w:szCs w:val="24"/>
        </w:rPr>
        <w:t>caz de difterie</w:t>
      </w:r>
      <w:r w:rsidRPr="00C51C00">
        <w:rPr>
          <w:rFonts w:ascii="Times New Roman" w:hAnsi="Times New Roman" w:cs="Times New Roman"/>
          <w:sz w:val="24"/>
          <w:szCs w:val="24"/>
        </w:rPr>
        <w:t>. În anul 2016, confor</w:t>
      </w:r>
      <w:r>
        <w:rPr>
          <w:rFonts w:ascii="Times New Roman" w:hAnsi="Times New Roman" w:cs="Times New Roman"/>
          <w:sz w:val="24"/>
          <w:szCs w:val="24"/>
        </w:rPr>
        <w:t xml:space="preserve">m CNSCBT, acoperirea vaccinală a fost </w:t>
      </w:r>
      <w:r w:rsidRPr="00C51C00">
        <w:rPr>
          <w:rFonts w:ascii="Times New Roman" w:hAnsi="Times New Roman" w:cs="Times New Roman"/>
          <w:sz w:val="24"/>
          <w:szCs w:val="24"/>
        </w:rPr>
        <w:t>evaluată pe baza metodologiei unitare care a avut în vedere toți copiii înscriși pe listele medicilor de familie</w:t>
      </w:r>
      <w:r>
        <w:rPr>
          <w:rFonts w:ascii="Times New Roman" w:hAnsi="Times New Roman" w:cs="Times New Roman"/>
          <w:sz w:val="24"/>
          <w:szCs w:val="24"/>
        </w:rPr>
        <w:t>;</w:t>
      </w:r>
      <w:r w:rsidRPr="00C51C00">
        <w:rPr>
          <w:rFonts w:ascii="Times New Roman" w:hAnsi="Times New Roman" w:cs="Times New Roman"/>
          <w:sz w:val="24"/>
          <w:szCs w:val="24"/>
        </w:rPr>
        <w:t xml:space="preserve"> acoperirea </w:t>
      </w:r>
      <w:r>
        <w:rPr>
          <w:rFonts w:ascii="Times New Roman" w:hAnsi="Times New Roman" w:cs="Times New Roman"/>
          <w:sz w:val="24"/>
          <w:szCs w:val="24"/>
        </w:rPr>
        <w:t xml:space="preserve">vaccinală </w:t>
      </w:r>
      <w:r w:rsidRPr="00C51C00">
        <w:rPr>
          <w:rFonts w:ascii="Times New Roman" w:hAnsi="Times New Roman" w:cs="Times New Roman"/>
          <w:sz w:val="24"/>
          <w:szCs w:val="24"/>
        </w:rPr>
        <w:t>cu 3 doze de vaccin cu componentă difterică la vârst</w:t>
      </w:r>
      <w:r>
        <w:rPr>
          <w:rFonts w:ascii="Times New Roman" w:hAnsi="Times New Roman" w:cs="Times New Roman"/>
          <w:sz w:val="24"/>
          <w:szCs w:val="24"/>
        </w:rPr>
        <w:t>a de 24 de luni a fost</w:t>
      </w:r>
      <w:r w:rsidRPr="00C51C00">
        <w:rPr>
          <w:rFonts w:ascii="Times New Roman" w:hAnsi="Times New Roman" w:cs="Times New Roman"/>
          <w:sz w:val="24"/>
          <w:szCs w:val="24"/>
        </w:rPr>
        <w:t xml:space="preserve"> de 90,3%. [41]</w:t>
      </w:r>
    </w:p>
    <w:p w:rsidR="002F1B2A" w:rsidRPr="00A248B0" w:rsidRDefault="002F1B2A" w:rsidP="00526138">
      <w:pPr>
        <w:spacing w:after="0" w:line="240" w:lineRule="auto"/>
        <w:jc w:val="both"/>
        <w:rPr>
          <w:rFonts w:ascii="Times New Roman" w:hAnsi="Times New Roman" w:cs="Times New Roman"/>
        </w:rPr>
      </w:pPr>
    </w:p>
    <w:p w:rsidR="002F1B2A" w:rsidRPr="008876A8" w:rsidRDefault="002F1B2A" w:rsidP="008876A8">
      <w:pPr>
        <w:autoSpaceDE w:val="0"/>
        <w:autoSpaceDN w:val="0"/>
        <w:adjustRightInd w:val="0"/>
        <w:spacing w:after="0" w:line="240" w:lineRule="auto"/>
        <w:jc w:val="center"/>
        <w:rPr>
          <w:rFonts w:ascii="Times New Roman" w:hAnsi="Times New Roman" w:cs="Times New Roman"/>
          <w:b/>
          <w:bCs/>
          <w:sz w:val="24"/>
          <w:szCs w:val="24"/>
          <w:u w:val="single"/>
        </w:rPr>
      </w:pPr>
      <w:r w:rsidRPr="00AB3D67">
        <w:rPr>
          <w:rFonts w:ascii="Times New Roman" w:hAnsi="Times New Roman" w:cs="Times New Roman"/>
          <w:b/>
          <w:bCs/>
          <w:sz w:val="24"/>
          <w:szCs w:val="24"/>
          <w:u w:val="single"/>
        </w:rPr>
        <w:t>Tetanosul</w:t>
      </w:r>
    </w:p>
    <w:p w:rsidR="002F1B2A" w:rsidRPr="00C51C00" w:rsidRDefault="002F1B2A" w:rsidP="00717EEF">
      <w:pPr>
        <w:shd w:val="clear" w:color="auto" w:fill="FFFFFF"/>
        <w:spacing w:after="0" w:line="240" w:lineRule="auto"/>
        <w:ind w:right="300" w:firstLine="708"/>
        <w:textAlignment w:val="baseline"/>
        <w:rPr>
          <w:rFonts w:ascii="Times New Roman" w:hAnsi="Times New Roman" w:cs="Times New Roman"/>
          <w:sz w:val="24"/>
          <w:szCs w:val="24"/>
          <w:lang w:eastAsia="ro-RO"/>
        </w:rPr>
      </w:pPr>
      <w:r w:rsidRPr="00C51C00">
        <w:rPr>
          <w:rFonts w:ascii="Times New Roman" w:hAnsi="Times New Roman" w:cs="Times New Roman"/>
          <w:sz w:val="24"/>
          <w:szCs w:val="24"/>
          <w:lang w:eastAsia="ro-RO"/>
        </w:rPr>
        <w:t xml:space="preserve">Tetanosul este o boală care se contractează prin expunerea la sporii bacteriei </w:t>
      </w:r>
      <w:r w:rsidRPr="00C51C00">
        <w:rPr>
          <w:rFonts w:ascii="Times New Roman" w:hAnsi="Times New Roman" w:cs="Times New Roman"/>
          <w:i/>
          <w:iCs/>
          <w:sz w:val="24"/>
          <w:szCs w:val="24"/>
          <w:lang w:eastAsia="ro-RO"/>
        </w:rPr>
        <w:t>Clostridium tetani</w:t>
      </w:r>
      <w:r w:rsidRPr="00C51C00">
        <w:rPr>
          <w:rFonts w:ascii="Times New Roman" w:hAnsi="Times New Roman" w:cs="Times New Roman"/>
          <w:sz w:val="24"/>
          <w:szCs w:val="24"/>
          <w:lang w:eastAsia="ro-RO"/>
        </w:rPr>
        <w:t xml:space="preserve">, acești spori există pretutindeni în sol și în tractul intestinal al animalelor și astfel poate contamina multe substanțe și suprafețe. Ca rezultat al ubicuității bacteriei, boala nu poate fi eradicată. Neurotoxinele produse în condiții de anaerobioză în plăgile contaminate cu sporii bacterieni duc la tetanos. </w:t>
      </w:r>
    </w:p>
    <w:p w:rsidR="002F1B2A" w:rsidRPr="00C51C00" w:rsidRDefault="002F1B2A" w:rsidP="00A248B0">
      <w:pPr>
        <w:shd w:val="clear" w:color="auto" w:fill="FFFFFF"/>
        <w:spacing w:after="0" w:line="240" w:lineRule="auto"/>
        <w:ind w:right="300" w:firstLine="708"/>
        <w:textAlignment w:val="baseline"/>
        <w:rPr>
          <w:rFonts w:ascii="Times New Roman" w:hAnsi="Times New Roman" w:cs="Times New Roman"/>
          <w:sz w:val="24"/>
          <w:szCs w:val="24"/>
          <w:lang w:eastAsia="ro-RO"/>
        </w:rPr>
      </w:pPr>
      <w:r w:rsidRPr="00C51C00">
        <w:rPr>
          <w:rFonts w:ascii="Times New Roman" w:hAnsi="Times New Roman" w:cs="Times New Roman"/>
          <w:sz w:val="24"/>
          <w:szCs w:val="24"/>
          <w:lang w:eastAsia="ro-RO"/>
        </w:rPr>
        <w:t>Tetanosul care apare în timpul sarcinii sau în ultimele 6 săptămâni de sarcină se numește “tetanos matern”, iar tetanosul care debutează în primele 28 zile de viață se numește “tetanus neonatal”.</w:t>
      </w:r>
    </w:p>
    <w:p w:rsidR="002F1B2A" w:rsidRDefault="002F1B2A" w:rsidP="00D84897">
      <w:pPr>
        <w:shd w:val="clear" w:color="auto" w:fill="FFFFFF"/>
        <w:spacing w:after="0" w:line="240" w:lineRule="auto"/>
        <w:ind w:right="300" w:firstLine="708"/>
        <w:textAlignment w:val="baseline"/>
        <w:rPr>
          <w:rFonts w:ascii="Times New Roman" w:hAnsi="Times New Roman" w:cs="Times New Roman"/>
          <w:sz w:val="24"/>
          <w:szCs w:val="24"/>
          <w:lang w:eastAsia="ro-RO"/>
        </w:rPr>
      </w:pPr>
      <w:r w:rsidRPr="00C51C00">
        <w:rPr>
          <w:rFonts w:ascii="Times New Roman" w:hAnsi="Times New Roman" w:cs="Times New Roman"/>
          <w:sz w:val="24"/>
          <w:szCs w:val="24"/>
          <w:lang w:eastAsia="ro-RO"/>
        </w:rPr>
        <w:t>Persoane de toate vârstele se pot îmbolnăvi de tetanos, dar boala este în mod particular frecventă și severă la nou-născuți și mamelor lor, dacă mamel</w:t>
      </w:r>
      <w:r>
        <w:rPr>
          <w:rFonts w:ascii="Times New Roman" w:hAnsi="Times New Roman" w:cs="Times New Roman"/>
          <w:sz w:val="24"/>
          <w:szCs w:val="24"/>
          <w:lang w:eastAsia="ro-RO"/>
        </w:rPr>
        <w:t xml:space="preserve">e nu sunt protejate de tetanos </w:t>
      </w:r>
      <w:r w:rsidRPr="00C51C00">
        <w:rPr>
          <w:rFonts w:ascii="Times New Roman" w:hAnsi="Times New Roman" w:cs="Times New Roman"/>
          <w:sz w:val="24"/>
          <w:szCs w:val="24"/>
          <w:lang w:eastAsia="ro-RO"/>
        </w:rPr>
        <w:t xml:space="preserve">prin vaccinare cu toxoid tetanic. Tenanosul necesită tratament într-un spital de referință. Tetanosul neonatal, care este cel mai grav și fatal, este mai frecvent în zone rurale, greu de ajuns, unde nașterile au loc la domicilul gravidei, fără proceduri sterile adecvate și într-un mediu impropriu, necurățat. </w:t>
      </w:r>
    </w:p>
    <w:p w:rsidR="002F1B2A" w:rsidRPr="00C51C00" w:rsidRDefault="002F1B2A" w:rsidP="00D84897">
      <w:pPr>
        <w:shd w:val="clear" w:color="auto" w:fill="FFFFFF"/>
        <w:spacing w:after="0" w:line="240" w:lineRule="auto"/>
        <w:ind w:right="300" w:firstLine="708"/>
        <w:textAlignment w:val="baseline"/>
        <w:rPr>
          <w:rFonts w:ascii="Times New Roman" w:hAnsi="Times New Roman" w:cs="Times New Roman"/>
          <w:sz w:val="24"/>
          <w:szCs w:val="24"/>
          <w:lang w:eastAsia="ro-RO"/>
        </w:rPr>
      </w:pPr>
      <w:r w:rsidRPr="00C51C00">
        <w:rPr>
          <w:rFonts w:ascii="Times New Roman" w:hAnsi="Times New Roman" w:cs="Times New Roman"/>
          <w:sz w:val="24"/>
          <w:szCs w:val="24"/>
          <w:lang w:eastAsia="ro-RO"/>
        </w:rPr>
        <w:t>OMS estimează că tetanosul a ucis aproape 49000 nou-născuți în 2013, o reducere cu 94% față de situația din 1988</w:t>
      </w:r>
      <w:r>
        <w:rPr>
          <w:rFonts w:ascii="Times New Roman" w:hAnsi="Times New Roman" w:cs="Times New Roman"/>
          <w:sz w:val="24"/>
          <w:szCs w:val="24"/>
          <w:lang w:eastAsia="ro-RO"/>
        </w:rPr>
        <w:t>,</w:t>
      </w:r>
      <w:r w:rsidRPr="00C51C00">
        <w:rPr>
          <w:rFonts w:ascii="Times New Roman" w:hAnsi="Times New Roman" w:cs="Times New Roman"/>
          <w:sz w:val="24"/>
          <w:szCs w:val="24"/>
          <w:lang w:eastAsia="ro-RO"/>
        </w:rPr>
        <w:t xml:space="preserve"> când au murit în pri</w:t>
      </w:r>
      <w:r>
        <w:rPr>
          <w:rFonts w:ascii="Times New Roman" w:hAnsi="Times New Roman" w:cs="Times New Roman"/>
          <w:sz w:val="24"/>
          <w:szCs w:val="24"/>
          <w:lang w:eastAsia="ro-RO"/>
        </w:rPr>
        <w:t xml:space="preserve">ma lună de viață </w:t>
      </w:r>
      <w:r w:rsidRPr="00C51C00">
        <w:rPr>
          <w:rFonts w:ascii="Times New Roman" w:hAnsi="Times New Roman" w:cs="Times New Roman"/>
          <w:sz w:val="24"/>
          <w:szCs w:val="24"/>
          <w:lang w:eastAsia="ro-RO"/>
        </w:rPr>
        <w:t>787000 nou-născuți.</w:t>
      </w:r>
    </w:p>
    <w:p w:rsidR="002F1B2A" w:rsidRPr="00C51C00" w:rsidRDefault="002F1B2A" w:rsidP="00C51C00">
      <w:pPr>
        <w:shd w:val="clear" w:color="auto" w:fill="FFFFFF"/>
        <w:spacing w:after="0" w:line="240" w:lineRule="auto"/>
        <w:ind w:right="301" w:firstLine="708"/>
        <w:textAlignment w:val="baseline"/>
        <w:rPr>
          <w:rFonts w:ascii="Times New Roman" w:hAnsi="Times New Roman" w:cs="Times New Roman"/>
          <w:sz w:val="24"/>
          <w:szCs w:val="24"/>
          <w:lang w:eastAsia="ro-RO"/>
        </w:rPr>
      </w:pPr>
      <w:r w:rsidRPr="00C51C00">
        <w:rPr>
          <w:rFonts w:ascii="Times New Roman" w:hAnsi="Times New Roman" w:cs="Times New Roman"/>
          <w:sz w:val="24"/>
          <w:szCs w:val="24"/>
          <w:lang w:eastAsia="ro-RO"/>
        </w:rPr>
        <w:t>Tetanosul poate fi prevenit prin vaccinare cu vaccinuri care conțin toxoid tetanic VCTT. Tetanosul neonatal poate fi prevenit prin vaccinarea femeilor de vârstă reproductivă, fie în timpul, fie în afara perioadei de sarcină.Vaccinul protejează mama și copilul, prin transferul anticorpilor tetanici la făt. În plus, practicile curate din momentul nașterii sunt importante pentru prevenirea tetanosului matern și neonatal.</w:t>
      </w:r>
    </w:p>
    <w:p w:rsidR="002F1B2A" w:rsidRDefault="002F1B2A" w:rsidP="00D84897">
      <w:pPr>
        <w:shd w:val="clear" w:color="auto" w:fill="FFFFFF"/>
        <w:spacing w:after="0" w:line="240" w:lineRule="auto"/>
        <w:ind w:right="301" w:firstLine="708"/>
        <w:textAlignment w:val="baseline"/>
        <w:rPr>
          <w:rFonts w:ascii="Times New Roman" w:hAnsi="Times New Roman" w:cs="Times New Roman"/>
          <w:bCs/>
          <w:sz w:val="24"/>
          <w:szCs w:val="24"/>
          <w:lang w:eastAsia="ro-RO"/>
        </w:rPr>
      </w:pPr>
      <w:r w:rsidRPr="00C51C00">
        <w:rPr>
          <w:rFonts w:ascii="Times New Roman" w:hAnsi="Times New Roman" w:cs="Times New Roman"/>
          <w:sz w:val="24"/>
          <w:szCs w:val="24"/>
          <w:lang w:eastAsia="ro-RO"/>
        </w:rPr>
        <w:t>Persoanele care se refac după tetanos nu prezintă imunitate naturală și se pot infecta din nou, de aceea e nevoie să fie vaccinate. Pentru protecția pe viață, OMS recomandă ca orice persoană să primească</w:t>
      </w:r>
      <w:r w:rsidRPr="00C51C00">
        <w:rPr>
          <w:rFonts w:ascii="Times New Roman" w:hAnsi="Times New Roman" w:cs="Times New Roman"/>
          <w:b/>
          <w:bCs/>
          <w:sz w:val="24"/>
          <w:szCs w:val="24"/>
          <w:lang w:eastAsia="ro-RO"/>
        </w:rPr>
        <w:t xml:space="preserve"> </w:t>
      </w:r>
      <w:r w:rsidRPr="00C51C00">
        <w:rPr>
          <w:rFonts w:ascii="Times New Roman" w:hAnsi="Times New Roman" w:cs="Times New Roman"/>
          <w:bCs/>
          <w:sz w:val="24"/>
          <w:szCs w:val="24"/>
          <w:lang w:eastAsia="ro-RO"/>
        </w:rPr>
        <w:t xml:space="preserve">prin vaccinarea de rutină 6 doze de VCTT (3 doze primare plus 3 doze de rapel). </w:t>
      </w:r>
    </w:p>
    <w:p w:rsidR="002F1B2A" w:rsidRPr="00C51C00" w:rsidRDefault="002F1B2A" w:rsidP="00D84897">
      <w:pPr>
        <w:shd w:val="clear" w:color="auto" w:fill="FFFFFF"/>
        <w:spacing w:after="0" w:line="240" w:lineRule="auto"/>
        <w:ind w:right="301" w:firstLine="708"/>
        <w:textAlignment w:val="baseline"/>
        <w:rPr>
          <w:rFonts w:ascii="Times New Roman" w:hAnsi="Times New Roman" w:cs="Times New Roman"/>
          <w:sz w:val="24"/>
          <w:szCs w:val="24"/>
          <w:lang w:eastAsia="ro-RO"/>
        </w:rPr>
      </w:pPr>
      <w:r w:rsidRPr="00C51C00">
        <w:rPr>
          <w:rFonts w:ascii="Times New Roman" w:hAnsi="Times New Roman" w:cs="Times New Roman"/>
          <w:sz w:val="24"/>
          <w:szCs w:val="24"/>
          <w:lang w:eastAsia="ro-RO"/>
        </w:rPr>
        <w:t>Seriile primare de 3 doze trebuie să înceapă la vârsta de 6 săptămâni, cu dozele următoare administrate la interval de minimum 4 săptămâni între doze. Dozele de rapel trebuie administrate în timpul celui de-al doilea an de viață (12-23 luni), la 4-7 ani și la 9-15 ani. Ideal este să existe un interval de cel puțin 4 ani între dozele de rapel.</w:t>
      </w:r>
    </w:p>
    <w:p w:rsidR="002F1B2A" w:rsidRPr="00C51C00" w:rsidRDefault="002F1B2A" w:rsidP="00D84897">
      <w:pPr>
        <w:shd w:val="clear" w:color="auto" w:fill="FFFFFF"/>
        <w:spacing w:after="0" w:line="240" w:lineRule="auto"/>
        <w:ind w:right="300" w:firstLine="708"/>
        <w:textAlignment w:val="baseline"/>
        <w:rPr>
          <w:rFonts w:ascii="Times New Roman" w:hAnsi="Times New Roman" w:cs="Times New Roman"/>
          <w:sz w:val="24"/>
          <w:szCs w:val="24"/>
          <w:lang w:eastAsia="ro-RO"/>
        </w:rPr>
      </w:pPr>
      <w:r w:rsidRPr="00C51C00">
        <w:rPr>
          <w:rFonts w:ascii="Times New Roman" w:hAnsi="Times New Roman" w:cs="Times New Roman"/>
          <w:sz w:val="24"/>
          <w:szCs w:val="24"/>
          <w:lang w:eastAsia="ro-RO"/>
        </w:rPr>
        <w:t>Pe plan mondial, toate țările sunt dedicate ideii de "eliminare" a tetanosului matern și neonatal (TMN), adică o reducere a incidenței tetanosului neonatal la sub un caz la 1000 nou-născuți vii, pe an. </w:t>
      </w:r>
    </w:p>
    <w:p w:rsidR="002F1B2A" w:rsidRPr="00C51C00" w:rsidRDefault="002F1B2A" w:rsidP="00777825">
      <w:pPr>
        <w:shd w:val="clear" w:color="auto" w:fill="FFFFFF"/>
        <w:spacing w:after="0" w:line="240" w:lineRule="auto"/>
        <w:ind w:right="300" w:firstLine="708"/>
        <w:textAlignment w:val="baseline"/>
        <w:rPr>
          <w:rFonts w:ascii="Times New Roman" w:hAnsi="Times New Roman" w:cs="Times New Roman"/>
          <w:sz w:val="24"/>
          <w:szCs w:val="24"/>
        </w:rPr>
      </w:pPr>
      <w:r w:rsidRPr="00C51C00">
        <w:rPr>
          <w:rFonts w:ascii="Times New Roman" w:hAnsi="Times New Roman" w:cs="Times New Roman"/>
          <w:sz w:val="24"/>
          <w:szCs w:val="24"/>
          <w:lang w:eastAsia="ro-RO"/>
        </w:rPr>
        <w:t>În februarie</w:t>
      </w:r>
      <w:r w:rsidRPr="00C51C00">
        <w:rPr>
          <w:rFonts w:ascii="Times New Roman" w:hAnsi="Times New Roman" w:cs="Times New Roman"/>
          <w:bCs/>
          <w:sz w:val="24"/>
          <w:szCs w:val="24"/>
          <w:lang w:eastAsia="ro-RO"/>
        </w:rPr>
        <w:t xml:space="preserve"> 2017, 18 state nu aveau eliminat TMN</w:t>
      </w:r>
      <w:r>
        <w:rPr>
          <w:rFonts w:ascii="Times New Roman" w:hAnsi="Times New Roman" w:cs="Times New Roman"/>
          <w:bCs/>
          <w:sz w:val="24"/>
          <w:szCs w:val="24"/>
          <w:lang w:eastAsia="ro-RO"/>
        </w:rPr>
        <w:t>.</w:t>
      </w:r>
      <w:r w:rsidRPr="00C51C00">
        <w:rPr>
          <w:rFonts w:ascii="Times New Roman" w:hAnsi="Times New Roman" w:cs="Times New Roman"/>
          <w:b/>
          <w:bCs/>
          <w:sz w:val="24"/>
          <w:szCs w:val="24"/>
          <w:lang w:eastAsia="ro-RO"/>
        </w:rPr>
        <w:t xml:space="preserve"> </w:t>
      </w:r>
      <w:r w:rsidRPr="00C51C00">
        <w:rPr>
          <w:rFonts w:ascii="Times New Roman" w:hAnsi="Times New Roman" w:cs="Times New Roman"/>
          <w:sz w:val="24"/>
          <w:szCs w:val="24"/>
        </w:rPr>
        <w:t>[12]</w:t>
      </w:r>
    </w:p>
    <w:p w:rsidR="002F1B2A" w:rsidRDefault="002F1B2A" w:rsidP="003D7648">
      <w:pPr>
        <w:spacing w:after="0" w:line="240" w:lineRule="auto"/>
        <w:ind w:firstLine="720"/>
        <w:rPr>
          <w:rFonts w:ascii="Times New Roman" w:eastAsia="MS Mincho" w:hAnsi="Times New Roman" w:cs="Times New Roman"/>
          <w:sz w:val="24"/>
          <w:szCs w:val="24"/>
          <w:lang w:eastAsia="ja-JP"/>
        </w:rPr>
      </w:pPr>
      <w:r w:rsidRPr="00C51C00">
        <w:rPr>
          <w:rFonts w:ascii="Times New Roman" w:eastAsia="MS Mincho" w:hAnsi="Times New Roman" w:cs="Times New Roman"/>
          <w:sz w:val="24"/>
          <w:szCs w:val="24"/>
          <w:lang w:eastAsia="ja-JP"/>
        </w:rPr>
        <w:t>În anul 2015, 26 de ţ</w:t>
      </w:r>
      <w:r>
        <w:rPr>
          <w:rFonts w:ascii="Times New Roman" w:eastAsia="MS Mincho" w:hAnsi="Times New Roman" w:cs="Times New Roman"/>
          <w:sz w:val="24"/>
          <w:szCs w:val="24"/>
          <w:lang w:eastAsia="ja-JP"/>
        </w:rPr>
        <w:t>ări din UE/EEA au raportat la</w:t>
      </w:r>
      <w:r w:rsidRPr="00C51C00">
        <w:rPr>
          <w:rFonts w:ascii="Times New Roman" w:eastAsia="MS Mincho" w:hAnsi="Times New Roman" w:cs="Times New Roman"/>
          <w:sz w:val="24"/>
          <w:szCs w:val="24"/>
          <w:lang w:eastAsia="ja-JP"/>
        </w:rPr>
        <w:t xml:space="preserve"> </w:t>
      </w:r>
      <w:r w:rsidRPr="0044439A">
        <w:rPr>
          <w:rFonts w:ascii="Times New Roman" w:eastAsia="MS Mincho" w:hAnsi="Times New Roman" w:cs="Times New Roman"/>
          <w:i/>
          <w:sz w:val="24"/>
          <w:szCs w:val="24"/>
          <w:lang w:eastAsia="ja-JP"/>
        </w:rPr>
        <w:t>TESSy</w:t>
      </w:r>
      <w:r w:rsidRPr="00C51C00">
        <w:rPr>
          <w:rFonts w:ascii="Times New Roman" w:eastAsia="MS Mincho" w:hAnsi="Times New Roman" w:cs="Times New Roman"/>
          <w:sz w:val="24"/>
          <w:szCs w:val="24"/>
          <w:lang w:eastAsia="ja-JP"/>
        </w:rPr>
        <w:t xml:space="preserve"> date pentru tetanos. </w:t>
      </w:r>
    </w:p>
    <w:p w:rsidR="002F1B2A" w:rsidRPr="00C51C00" w:rsidRDefault="002F1B2A" w:rsidP="0044439A">
      <w:pPr>
        <w:spacing w:after="0" w:line="240" w:lineRule="auto"/>
        <w:rPr>
          <w:rFonts w:ascii="Times New Roman" w:eastAsia="MS Mincho" w:hAnsi="Times New Roman" w:cs="Times New Roman"/>
          <w:sz w:val="24"/>
          <w:szCs w:val="24"/>
          <w:lang w:eastAsia="ja-JP"/>
        </w:rPr>
      </w:pPr>
      <w:r w:rsidRPr="00C51C00">
        <w:rPr>
          <w:rFonts w:ascii="Times New Roman" w:eastAsia="MS Mincho" w:hAnsi="Times New Roman" w:cs="Times New Roman"/>
          <w:sz w:val="24"/>
          <w:szCs w:val="24"/>
          <w:lang w:eastAsia="ja-JP"/>
        </w:rPr>
        <w:t>Au fost raportate 117 de cazuri, din care 67 au fost confirmate. Rata de notificare a fost 0,03 cazur</w:t>
      </w:r>
      <w:r>
        <w:rPr>
          <w:rFonts w:ascii="Times New Roman" w:eastAsia="MS Mincho" w:hAnsi="Times New Roman" w:cs="Times New Roman"/>
          <w:sz w:val="24"/>
          <w:szCs w:val="24"/>
          <w:lang w:eastAsia="ja-JP"/>
        </w:rPr>
        <w:t>i la 100</w:t>
      </w:r>
      <w:r w:rsidRPr="00C51C00">
        <w:rPr>
          <w:rFonts w:ascii="Times New Roman" w:eastAsia="MS Mincho" w:hAnsi="Times New Roman" w:cs="Times New Roman"/>
          <w:sz w:val="24"/>
          <w:szCs w:val="24"/>
          <w:lang w:eastAsia="ja-JP"/>
        </w:rPr>
        <w:t>000 de locuitori. Italia (n=48) a raportat 41% din totalul cazurilor. Cea mai mare rată de notificare a fost în Slovenia (0,15</w:t>
      </w:r>
      <w:r>
        <w:rPr>
          <w:rFonts w:ascii="Times New Roman" w:eastAsia="MS Mincho" w:hAnsi="Times New Roman" w:cs="Times New Roman"/>
          <w:sz w:val="24"/>
          <w:szCs w:val="24"/>
          <w:lang w:eastAsia="ja-JP"/>
        </w:rPr>
        <w:t xml:space="preserve"> cazuri la 100</w:t>
      </w:r>
      <w:r w:rsidRPr="00C51C00">
        <w:rPr>
          <w:rFonts w:ascii="Times New Roman" w:eastAsia="MS Mincho" w:hAnsi="Times New Roman" w:cs="Times New Roman"/>
          <w:sz w:val="24"/>
          <w:szCs w:val="24"/>
          <w:lang w:eastAsia="ja-JP"/>
        </w:rPr>
        <w:t>000 de locuitori).</w:t>
      </w:r>
    </w:p>
    <w:p w:rsidR="002F1B2A" w:rsidRPr="00C51C00" w:rsidRDefault="002F1B2A" w:rsidP="003D7648">
      <w:pPr>
        <w:spacing w:after="0" w:line="240" w:lineRule="auto"/>
        <w:ind w:firstLine="720"/>
        <w:rPr>
          <w:rFonts w:ascii="Times New Roman" w:eastAsia="MS Mincho" w:hAnsi="Times New Roman" w:cs="Times New Roman"/>
          <w:sz w:val="24"/>
          <w:szCs w:val="24"/>
          <w:lang w:eastAsia="ja-JP"/>
        </w:rPr>
      </w:pPr>
      <w:r w:rsidRPr="00C51C00">
        <w:rPr>
          <w:rFonts w:ascii="Times New Roman" w:eastAsia="MS Mincho" w:hAnsi="Times New Roman" w:cs="Times New Roman"/>
          <w:sz w:val="24"/>
          <w:szCs w:val="24"/>
          <w:lang w:eastAsia="ja-JP"/>
        </w:rPr>
        <w:t>Cea mai afectată grupă de vârstă a fost de 65 de ani și peste. Tendința de apariție a cazurilor a fost mai crescută în lunile calde, când activitățile în aer liber sunt mai frecvente.</w:t>
      </w:r>
      <w:r w:rsidRPr="00C51C00">
        <w:rPr>
          <w:rFonts w:ascii="Times New Roman" w:hAnsi="Times New Roman" w:cs="Times New Roman"/>
          <w:sz w:val="24"/>
          <w:szCs w:val="24"/>
        </w:rPr>
        <w:t xml:space="preserve"> Din cele 67 cazuri, 17 (n=25%) au fost fa</w:t>
      </w:r>
      <w:r>
        <w:rPr>
          <w:rFonts w:ascii="Times New Roman" w:hAnsi="Times New Roman" w:cs="Times New Roman"/>
          <w:sz w:val="24"/>
          <w:szCs w:val="24"/>
        </w:rPr>
        <w:t>tale, majoritatea la grupe de vârstă</w:t>
      </w:r>
      <w:r w:rsidRPr="00C51C00">
        <w:rPr>
          <w:rFonts w:ascii="Times New Roman" w:hAnsi="Times New Roman" w:cs="Times New Roman"/>
          <w:sz w:val="24"/>
          <w:szCs w:val="24"/>
        </w:rPr>
        <w:t xml:space="preserve"> mai mari de 45 ani. [9]</w:t>
      </w:r>
    </w:p>
    <w:p w:rsidR="002F1B2A" w:rsidRDefault="002F1B2A" w:rsidP="00147C46">
      <w:pPr>
        <w:spacing w:after="0" w:line="240" w:lineRule="auto"/>
        <w:ind w:firstLine="720"/>
        <w:rPr>
          <w:rFonts w:ascii="Times New Roman" w:eastAsia="MS Mincho" w:hAnsi="Times New Roman" w:cs="Times New Roman"/>
          <w:sz w:val="24"/>
          <w:szCs w:val="24"/>
          <w:lang w:eastAsia="ja-JP"/>
        </w:rPr>
      </w:pPr>
      <w:r w:rsidRPr="00C51C00">
        <w:rPr>
          <w:rFonts w:ascii="Times New Roman" w:eastAsia="MS Mincho" w:hAnsi="Times New Roman" w:cs="Times New Roman"/>
          <w:sz w:val="24"/>
          <w:szCs w:val="24"/>
          <w:lang w:eastAsia="ja-JP"/>
        </w:rPr>
        <w:t>Epidemiologia actuală a tetanosului în UE/EEA poate fi explicată printr-o scădere a vaccinării sau prin reducerea imunității în rândul populației vârstnice. Din cauza severității tetanosului, este necesară menținerea unei acoperiri vaccinale crescute, pentru toate grupele de vârstă și aplicarea unei strategii de rapel în țările cu rate mai mari ale bolii.[13]</w:t>
      </w:r>
    </w:p>
    <w:p w:rsidR="002F1B2A" w:rsidRDefault="002F1B2A" w:rsidP="00C51C00">
      <w:pPr>
        <w:spacing w:after="0" w:line="240" w:lineRule="auto"/>
        <w:ind w:left="720"/>
        <w:rPr>
          <w:rFonts w:ascii="Times New Roman" w:eastAsia="MS Mincho" w:hAnsi="Times New Roman" w:cs="Times New Roman"/>
          <w:sz w:val="24"/>
          <w:szCs w:val="24"/>
          <w:lang w:eastAsia="ja-JP"/>
        </w:rPr>
      </w:pPr>
      <w:r w:rsidRPr="00C51C00">
        <w:rPr>
          <w:rFonts w:ascii="Times New Roman" w:eastAsia="MS Mincho" w:hAnsi="Times New Roman" w:cs="Times New Roman"/>
          <w:sz w:val="24"/>
          <w:szCs w:val="24"/>
          <w:lang w:eastAsia="ja-JP"/>
        </w:rPr>
        <w:t>În</w:t>
      </w:r>
      <w:r w:rsidRPr="00C51C00">
        <w:rPr>
          <w:rFonts w:ascii="Times New Roman" w:hAnsi="Times New Roman" w:cs="Times New Roman"/>
          <w:sz w:val="24"/>
          <w:szCs w:val="24"/>
        </w:rPr>
        <w:t xml:space="preserve"> </w:t>
      </w:r>
      <w:r w:rsidRPr="00C51C00">
        <w:rPr>
          <w:rFonts w:ascii="Times New Roman" w:eastAsia="MS Mincho" w:hAnsi="Times New Roman" w:cs="Times New Roman"/>
          <w:sz w:val="24"/>
          <w:szCs w:val="24"/>
          <w:lang w:eastAsia="ja-JP"/>
        </w:rPr>
        <w:t>România, conform CNSCBT, în a</w:t>
      </w:r>
      <w:r>
        <w:rPr>
          <w:rFonts w:ascii="Times New Roman" w:eastAsia="MS Mincho" w:hAnsi="Times New Roman" w:cs="Times New Roman"/>
          <w:sz w:val="24"/>
          <w:szCs w:val="24"/>
          <w:lang w:eastAsia="ja-JP"/>
        </w:rPr>
        <w:t>nul 2016, s-au înregistrat</w:t>
      </w:r>
      <w:r w:rsidRPr="00C51C00">
        <w:rPr>
          <w:rFonts w:ascii="Times New Roman" w:eastAsia="MS Mincho" w:hAnsi="Times New Roman" w:cs="Times New Roman"/>
          <w:sz w:val="24"/>
          <w:szCs w:val="24"/>
          <w:lang w:eastAsia="ja-JP"/>
        </w:rPr>
        <w:t xml:space="preserve"> 7 cazuri de tetanos</w:t>
      </w:r>
      <w:r>
        <w:rPr>
          <w:rFonts w:ascii="Times New Roman" w:eastAsia="MS Mincho" w:hAnsi="Times New Roman" w:cs="Times New Roman"/>
          <w:sz w:val="24"/>
          <w:szCs w:val="24"/>
          <w:lang w:eastAsia="ja-JP"/>
        </w:rPr>
        <w:t xml:space="preserve"> (4 cazuri cu deces)</w:t>
      </w:r>
      <w:r w:rsidRPr="00C51C00">
        <w:rPr>
          <w:rFonts w:ascii="Times New Roman" w:eastAsia="MS Mincho" w:hAnsi="Times New Roman" w:cs="Times New Roman"/>
          <w:sz w:val="24"/>
          <w:szCs w:val="24"/>
          <w:lang w:eastAsia="ja-JP"/>
        </w:rPr>
        <w:t>,</w:t>
      </w:r>
    </w:p>
    <w:p w:rsidR="002F1B2A" w:rsidRDefault="002F1B2A" w:rsidP="00147C46">
      <w:pPr>
        <w:spacing w:after="0" w:line="240"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cele mai multe la </w:t>
      </w:r>
      <w:r w:rsidRPr="00C51C00">
        <w:rPr>
          <w:rFonts w:ascii="Times New Roman" w:eastAsia="MS Mincho" w:hAnsi="Times New Roman" w:cs="Times New Roman"/>
          <w:sz w:val="24"/>
          <w:szCs w:val="24"/>
          <w:lang w:eastAsia="ja-JP"/>
        </w:rPr>
        <w:t xml:space="preserve">grupa de vârstă 25-44 ani, toate în mediu rural, cu </w:t>
      </w:r>
      <w:r>
        <w:rPr>
          <w:rFonts w:ascii="Times New Roman" w:eastAsia="MS Mincho" w:hAnsi="Times New Roman" w:cs="Times New Roman"/>
          <w:sz w:val="24"/>
          <w:szCs w:val="24"/>
          <w:lang w:eastAsia="ja-JP"/>
        </w:rPr>
        <w:t>o incidență</w:t>
      </w:r>
      <w:r w:rsidRPr="00C51C00">
        <w:rPr>
          <w:rFonts w:ascii="Times New Roman" w:eastAsia="MS Mincho" w:hAnsi="Times New Roman" w:cs="Times New Roman"/>
          <w:sz w:val="24"/>
          <w:szCs w:val="24"/>
          <w:lang w:eastAsia="ja-JP"/>
        </w:rPr>
        <w:t xml:space="preserve"> de 0,035</w:t>
      </w:r>
      <w:r w:rsidRPr="00734724">
        <w:rPr>
          <w:rFonts w:ascii="Times New Roman" w:eastAsia="MS Mincho" w:hAnsi="Times New Roman" w:cs="Times New Roman"/>
          <w:sz w:val="24"/>
          <w:szCs w:val="24"/>
          <w:lang w:eastAsia="ja-JP"/>
        </w:rPr>
        <w:t xml:space="preserve"> </w:t>
      </w:r>
      <w:r>
        <w:rPr>
          <w:rFonts w:ascii="Times New Roman" w:eastAsia="MS Mincho" w:hAnsi="Times New Roman" w:cs="Times New Roman"/>
          <w:sz w:val="24"/>
          <w:szCs w:val="24"/>
          <w:lang w:eastAsia="ja-JP"/>
        </w:rPr>
        <w:t>la 100</w:t>
      </w:r>
      <w:r w:rsidRPr="00C51C00">
        <w:rPr>
          <w:rFonts w:ascii="Times New Roman" w:eastAsia="MS Mincho" w:hAnsi="Times New Roman" w:cs="Times New Roman"/>
          <w:sz w:val="24"/>
          <w:szCs w:val="24"/>
          <w:lang w:eastAsia="ja-JP"/>
        </w:rPr>
        <w:t>000</w:t>
      </w:r>
      <w:r>
        <w:rPr>
          <w:rFonts w:ascii="Times New Roman" w:eastAsia="MS Mincho" w:hAnsi="Times New Roman" w:cs="Times New Roman"/>
          <w:sz w:val="24"/>
          <w:szCs w:val="24"/>
          <w:lang w:eastAsia="ja-JP"/>
        </w:rPr>
        <w:t xml:space="preserve">. </w:t>
      </w:r>
    </w:p>
    <w:p w:rsidR="002F1B2A" w:rsidRPr="00521EF4" w:rsidRDefault="002F1B2A" w:rsidP="00521EF4">
      <w:pPr>
        <w:spacing w:after="0" w:line="240" w:lineRule="auto"/>
        <w:ind w:firstLine="708"/>
        <w:rPr>
          <w:rFonts w:ascii="Times New Roman" w:eastAsia="MS Mincho" w:hAnsi="Times New Roman" w:cs="Times New Roman"/>
          <w:sz w:val="24"/>
          <w:szCs w:val="24"/>
          <w:lang w:eastAsia="ja-JP"/>
        </w:rPr>
      </w:pPr>
      <w:r w:rsidRPr="00521EF4">
        <w:rPr>
          <w:rFonts w:ascii="Times New Roman" w:eastAsia="MS Mincho" w:hAnsi="Times New Roman" w:cs="Times New Roman"/>
          <w:sz w:val="24"/>
          <w:szCs w:val="24"/>
          <w:lang w:eastAsia="ja-JP"/>
        </w:rPr>
        <w:t>În</w:t>
      </w:r>
      <w:r w:rsidRPr="00521EF4">
        <w:rPr>
          <w:rFonts w:ascii="Times New Roman" w:hAnsi="Times New Roman" w:cs="Times New Roman"/>
          <w:sz w:val="24"/>
          <w:szCs w:val="24"/>
        </w:rPr>
        <w:t xml:space="preserve"> anul 2017 au fost raportate 14 cazuri suspecte de tetanos, din care 8 cazuri au fost confirmate.</w:t>
      </w:r>
      <w:r w:rsidRPr="00521EF4">
        <w:rPr>
          <w:rFonts w:ascii="Times New Roman" w:eastAsia="MS Mincho" w:hAnsi="Times New Roman" w:cs="Times New Roman"/>
          <w:sz w:val="24"/>
          <w:szCs w:val="24"/>
          <w:lang w:eastAsia="ja-JP"/>
        </w:rPr>
        <w:t xml:space="preserve"> </w:t>
      </w:r>
      <w:r w:rsidRPr="00C51C00">
        <w:rPr>
          <w:rFonts w:ascii="Times New Roman" w:eastAsia="MS Mincho" w:hAnsi="Times New Roman" w:cs="Times New Roman"/>
          <w:sz w:val="24"/>
          <w:szCs w:val="24"/>
          <w:lang w:eastAsia="ja-JP"/>
        </w:rPr>
        <w:t>[41]</w:t>
      </w:r>
    </w:p>
    <w:p w:rsidR="002F1B2A" w:rsidRDefault="002F1B2A" w:rsidP="008876A8">
      <w:pPr>
        <w:spacing w:after="0" w:line="240" w:lineRule="auto"/>
        <w:jc w:val="center"/>
        <w:rPr>
          <w:rFonts w:ascii="Times New Roman" w:hAnsi="Times New Roman" w:cs="Times New Roman"/>
          <w:b/>
          <w:bCs/>
          <w:sz w:val="24"/>
          <w:szCs w:val="24"/>
          <w:u w:val="single"/>
        </w:rPr>
      </w:pPr>
    </w:p>
    <w:p w:rsidR="002F1B2A" w:rsidRPr="00C57A70" w:rsidRDefault="002F1B2A" w:rsidP="008876A8">
      <w:pPr>
        <w:spacing w:after="0" w:line="240" w:lineRule="auto"/>
        <w:jc w:val="center"/>
        <w:rPr>
          <w:rFonts w:ascii="Times New Roman" w:hAnsi="Times New Roman" w:cs="Times New Roman"/>
          <w:b/>
          <w:bCs/>
          <w:sz w:val="24"/>
          <w:szCs w:val="24"/>
          <w:u w:val="single"/>
        </w:rPr>
      </w:pPr>
      <w:r w:rsidRPr="007B17D3">
        <w:rPr>
          <w:rFonts w:ascii="Times New Roman" w:hAnsi="Times New Roman" w:cs="Times New Roman"/>
          <w:b/>
          <w:bCs/>
          <w:sz w:val="24"/>
          <w:szCs w:val="24"/>
          <w:u w:val="single"/>
        </w:rPr>
        <w:t>Tusea convulsivă</w:t>
      </w:r>
    </w:p>
    <w:p w:rsidR="002F1B2A" w:rsidRPr="00C80973" w:rsidRDefault="002F1B2A" w:rsidP="006E7415">
      <w:pPr>
        <w:shd w:val="clear" w:color="auto" w:fill="FFFFFF"/>
        <w:spacing w:after="0" w:line="240" w:lineRule="auto"/>
        <w:ind w:right="300" w:firstLine="708"/>
        <w:textAlignment w:val="baseline"/>
        <w:rPr>
          <w:rFonts w:ascii="Times New Roman" w:hAnsi="Times New Roman" w:cs="Times New Roman"/>
          <w:sz w:val="24"/>
          <w:szCs w:val="24"/>
          <w:lang w:eastAsia="ro-RO"/>
        </w:rPr>
      </w:pPr>
      <w:r w:rsidRPr="00C80973">
        <w:rPr>
          <w:rFonts w:ascii="Times New Roman" w:hAnsi="Times New Roman" w:cs="Times New Roman"/>
          <w:sz w:val="24"/>
          <w:szCs w:val="24"/>
          <w:lang w:eastAsia="ro-RO"/>
        </w:rPr>
        <w:t xml:space="preserve">Pertussis este o boală foarte contagioasă a tractului respirator, cauzată de </w:t>
      </w:r>
      <w:r w:rsidRPr="00C80973">
        <w:rPr>
          <w:rFonts w:ascii="Times New Roman" w:hAnsi="Times New Roman" w:cs="Times New Roman"/>
          <w:i/>
          <w:iCs/>
          <w:sz w:val="24"/>
          <w:szCs w:val="24"/>
          <w:lang w:eastAsia="ro-RO"/>
        </w:rPr>
        <w:t>Bordetella pertussis</w:t>
      </w:r>
      <w:r w:rsidRPr="00C80973">
        <w:rPr>
          <w:rFonts w:ascii="Times New Roman" w:hAnsi="Times New Roman" w:cs="Times New Roman"/>
          <w:sz w:val="24"/>
          <w:szCs w:val="24"/>
          <w:lang w:eastAsia="ro-RO"/>
        </w:rPr>
        <w:t>. Mulți copii care contractează pertussis au perioade de tuse ce durează de la 4 la 8 săptămâni.</w:t>
      </w:r>
    </w:p>
    <w:p w:rsidR="002F1B2A" w:rsidRPr="00C80973" w:rsidRDefault="002F1B2A" w:rsidP="006E7415">
      <w:pPr>
        <w:shd w:val="clear" w:color="auto" w:fill="FFFFFF"/>
        <w:spacing w:after="0" w:line="240" w:lineRule="auto"/>
        <w:ind w:right="300" w:firstLine="708"/>
        <w:textAlignment w:val="baseline"/>
        <w:rPr>
          <w:rFonts w:ascii="Times New Roman" w:hAnsi="Times New Roman" w:cs="Times New Roman"/>
          <w:sz w:val="24"/>
          <w:szCs w:val="24"/>
          <w:lang w:eastAsia="ro-RO"/>
        </w:rPr>
      </w:pPr>
      <w:r w:rsidRPr="00C80973">
        <w:rPr>
          <w:rFonts w:ascii="Times New Roman" w:hAnsi="Times New Roman" w:cs="Times New Roman"/>
          <w:sz w:val="24"/>
          <w:szCs w:val="24"/>
          <w:lang w:eastAsia="ro-RO"/>
        </w:rPr>
        <w:t xml:space="preserve">Boala este mai periculoasă la copiii mici și se transmite ușor de la persoană-la-persoană, mai ales prin picăturile produse prin tuse sau strănut. Primele simptome apar de obicei la 7–10 zile după infectare, și includ febră ușoară, rinoree și tuse, care în cazurile tipice evoluează spre o tuse paroxistică, convulsivă. La copiii mici, perioadele paroxistice pot fi urmate de perioade de apnee. Pneumonia este o complicație relativ frecventă; convulsiile și encefalopatia apar mai rar. Pacienții netratați pot fi contagioși pentru 3 săptămâni sau mai mult de la debutul tusei. </w:t>
      </w:r>
    </w:p>
    <w:p w:rsidR="002F1B2A" w:rsidRPr="00C80973" w:rsidRDefault="002F1B2A" w:rsidP="006E7415">
      <w:pPr>
        <w:shd w:val="clear" w:color="auto" w:fill="FFFFFF"/>
        <w:spacing w:after="0" w:line="240" w:lineRule="auto"/>
        <w:ind w:right="301" w:firstLine="708"/>
        <w:textAlignment w:val="baseline"/>
        <w:rPr>
          <w:rFonts w:ascii="Times New Roman" w:hAnsi="Times New Roman" w:cs="Times New Roman"/>
          <w:sz w:val="24"/>
          <w:szCs w:val="24"/>
          <w:lang w:eastAsia="ro-RO"/>
        </w:rPr>
      </w:pPr>
      <w:r w:rsidRPr="00C80973">
        <w:rPr>
          <w:rFonts w:ascii="Times New Roman" w:hAnsi="Times New Roman" w:cs="Times New Roman"/>
          <w:sz w:val="24"/>
          <w:szCs w:val="24"/>
          <w:lang w:eastAsia="ro-RO"/>
        </w:rPr>
        <w:t>Pertussis se poate preveni prin vaccinare. Pentru câteva decenii, programele de vaccinare ale copiilor au fost de mare succes în utilizarea vaccinurilor de calitate  și prevenirea formelor grave de tuse convulsivă.</w:t>
      </w:r>
    </w:p>
    <w:p w:rsidR="002F1B2A" w:rsidRPr="00C80973" w:rsidRDefault="002F1B2A" w:rsidP="006E7415">
      <w:pPr>
        <w:shd w:val="clear" w:color="auto" w:fill="FFFFFF"/>
        <w:spacing w:after="0" w:line="240" w:lineRule="auto"/>
        <w:ind w:right="301" w:firstLine="708"/>
        <w:textAlignment w:val="baseline"/>
        <w:rPr>
          <w:rFonts w:ascii="Times New Roman" w:hAnsi="Times New Roman" w:cs="Times New Roman"/>
          <w:sz w:val="24"/>
          <w:szCs w:val="24"/>
          <w:lang w:eastAsia="ro-RO"/>
        </w:rPr>
      </w:pPr>
      <w:r w:rsidRPr="00C80973">
        <w:rPr>
          <w:rFonts w:ascii="Times New Roman" w:hAnsi="Times New Roman" w:cs="Times New Roman"/>
          <w:sz w:val="24"/>
          <w:szCs w:val="24"/>
          <w:lang w:eastAsia="ro-RO"/>
        </w:rPr>
        <w:t>Scopul principal al vaccinării pertussis este de a reduce riscul de tuse convulsivă severă la copiii mici. Pentru aceasta, prioritatea continuă a programelor de vaccinare de pretutindeni este de a vaccina cel puțin 90 % din copiii mici cu trei doze de vaccin pertussis de calitate înaltă. Deși vaccinarea poate preveni pertussis la adolescenți și adulți, nu există dovezi suficiente că dozele vaccinale de rapel</w:t>
      </w:r>
      <w:r w:rsidRPr="00C80973">
        <w:rPr>
          <w:rFonts w:ascii="Times New Roman" w:hAnsi="Times New Roman" w:cs="Times New Roman"/>
          <w:i/>
          <w:sz w:val="24"/>
          <w:szCs w:val="24"/>
          <w:lang w:eastAsia="ro-RO"/>
        </w:rPr>
        <w:t xml:space="preserve"> </w:t>
      </w:r>
      <w:r w:rsidRPr="00C80973">
        <w:rPr>
          <w:rFonts w:ascii="Times New Roman" w:hAnsi="Times New Roman" w:cs="Times New Roman"/>
          <w:sz w:val="24"/>
          <w:szCs w:val="24"/>
          <w:lang w:eastAsia="ro-RO"/>
        </w:rPr>
        <w:t>la aceste grupe de vârstă pot reduce formele severe de pertussis la copiii mici. Când o țară implementează programe pentru adulți, trebuie prioritizată vaccinarea personalului medical, mai ales cel aflat în contact direct cu mame gravide și copii mici. Vaccinarea gravidelor poate fi strategia adițională cost-eficientă pentru prevenirea bolii la copiii prea mici pentru a fi vaccinați.</w:t>
      </w:r>
      <w:r w:rsidRPr="00C80973">
        <w:rPr>
          <w:rFonts w:ascii="Times New Roman" w:hAnsi="Times New Roman" w:cs="Times New Roman"/>
          <w:sz w:val="24"/>
          <w:szCs w:val="24"/>
        </w:rPr>
        <w:t xml:space="preserve"> [14] </w:t>
      </w:r>
    </w:p>
    <w:p w:rsidR="002F1B2A" w:rsidRPr="00C80973" w:rsidRDefault="002F1B2A" w:rsidP="006E7415">
      <w:pPr>
        <w:autoSpaceDE w:val="0"/>
        <w:autoSpaceDN w:val="0"/>
        <w:adjustRightInd w:val="0"/>
        <w:spacing w:after="0" w:line="240" w:lineRule="auto"/>
        <w:ind w:firstLine="720"/>
        <w:rPr>
          <w:sz w:val="24"/>
          <w:szCs w:val="24"/>
        </w:rPr>
      </w:pPr>
      <w:r w:rsidRPr="00C80973">
        <w:rPr>
          <w:rFonts w:ascii="Times New Roman" w:hAnsi="Times New Roman" w:cs="Times New Roman"/>
          <w:sz w:val="24"/>
          <w:szCs w:val="24"/>
        </w:rPr>
        <w:t>În anul 2015, 29 de ţări UE/EEA au raportat 40195 cazuri (din care 36235 confirmate), cu o  rată de 9,0 l</w:t>
      </w:r>
      <w:r>
        <w:rPr>
          <w:rFonts w:ascii="Times New Roman" w:hAnsi="Times New Roman" w:cs="Times New Roman"/>
          <w:sz w:val="24"/>
          <w:szCs w:val="24"/>
        </w:rPr>
        <w:t>a 100</w:t>
      </w:r>
      <w:r w:rsidRPr="00C80973">
        <w:rPr>
          <w:rFonts w:ascii="Times New Roman" w:hAnsi="Times New Roman" w:cs="Times New Roman"/>
          <w:sz w:val="24"/>
          <w:szCs w:val="24"/>
        </w:rPr>
        <w:t>000 de locuitori, similară celei din 2014. Cele  mai mari rate de raportare s-au înregistrat în Norvegia (36,8 cazuri la 100000 locuitori), Olanda, Danemarca şi Spania,</w:t>
      </w:r>
      <w:r>
        <w:rPr>
          <w:rFonts w:ascii="Times New Roman" w:hAnsi="Times New Roman" w:cs="Times New Roman"/>
          <w:sz w:val="24"/>
          <w:szCs w:val="24"/>
        </w:rPr>
        <w:t xml:space="preserve"> cu multe cazuri cu </w:t>
      </w:r>
      <w:r w:rsidRPr="00C80973">
        <w:rPr>
          <w:rFonts w:ascii="Times New Roman" w:hAnsi="Times New Roman" w:cs="Times New Roman"/>
          <w:sz w:val="24"/>
          <w:szCs w:val="24"/>
        </w:rPr>
        <w:t>vârstă mai mare de 18 ani.</w:t>
      </w:r>
    </w:p>
    <w:p w:rsidR="002F1B2A" w:rsidRDefault="002F1B2A" w:rsidP="00055FD0">
      <w:pPr>
        <w:autoSpaceDE w:val="0"/>
        <w:autoSpaceDN w:val="0"/>
        <w:adjustRightInd w:val="0"/>
        <w:spacing w:after="0" w:line="240" w:lineRule="auto"/>
        <w:ind w:firstLine="720"/>
        <w:rPr>
          <w:rFonts w:ascii="Times New Roman" w:hAnsi="Times New Roman" w:cs="Times New Roman"/>
          <w:sz w:val="24"/>
          <w:szCs w:val="24"/>
        </w:rPr>
      </w:pPr>
      <w:r w:rsidRPr="00C80973">
        <w:rPr>
          <w:rFonts w:ascii="Times New Roman" w:hAnsi="Times New Roman" w:cs="Times New Roman"/>
          <w:sz w:val="24"/>
          <w:szCs w:val="24"/>
        </w:rPr>
        <w:t>Formă clinică a tusei convulsive la adolescenți și adulți poate fi ușoară și de multe ori nu este recunoscută. Acest fapt reprezintă un risc de transmitere la sugari</w:t>
      </w:r>
      <w:r>
        <w:rPr>
          <w:rFonts w:ascii="Times New Roman" w:hAnsi="Times New Roman" w:cs="Times New Roman"/>
          <w:sz w:val="24"/>
          <w:szCs w:val="24"/>
        </w:rPr>
        <w:t>i</w:t>
      </w:r>
      <w:r w:rsidRPr="00C80973">
        <w:rPr>
          <w:rFonts w:ascii="Times New Roman" w:hAnsi="Times New Roman" w:cs="Times New Roman"/>
          <w:sz w:val="24"/>
          <w:szCs w:val="24"/>
        </w:rPr>
        <w:t xml:space="preserve"> prea mici pentru a avea finalizată prima serie de vaccinare anti-</w:t>
      </w:r>
      <w:r w:rsidRPr="00C80973">
        <w:rPr>
          <w:rFonts w:ascii="Times New Roman" w:hAnsi="Times New Roman" w:cs="Times New Roman"/>
          <w:i/>
          <w:sz w:val="24"/>
          <w:szCs w:val="24"/>
        </w:rPr>
        <w:t>pertussis</w:t>
      </w:r>
      <w:r w:rsidRPr="00C80973">
        <w:rPr>
          <w:rFonts w:ascii="Times New Roman" w:hAnsi="Times New Roman" w:cs="Times New Roman"/>
          <w:sz w:val="24"/>
          <w:szCs w:val="24"/>
        </w:rPr>
        <w:t>.</w:t>
      </w:r>
      <w:r>
        <w:rPr>
          <w:rFonts w:ascii="Times New Roman" w:hAnsi="Times New Roman" w:cs="Times New Roman"/>
          <w:sz w:val="24"/>
          <w:szCs w:val="24"/>
        </w:rPr>
        <w:t xml:space="preserve"> </w:t>
      </w:r>
      <w:r w:rsidRPr="00C80973">
        <w:rPr>
          <w:rFonts w:ascii="Times New Roman" w:hAnsi="Times New Roman" w:cs="Times New Roman"/>
          <w:sz w:val="24"/>
          <w:szCs w:val="24"/>
        </w:rPr>
        <w:t>Strategiile de vaccinare trebuie revizuite pentru a se asigura protecția sugarilor; posibile abordări includ vaccinarea femeilor gravide și adolescenților, precum și revaccinarea adulților.[15]</w:t>
      </w:r>
    </w:p>
    <w:p w:rsidR="002F1B2A" w:rsidRPr="00C80973" w:rsidRDefault="002F1B2A" w:rsidP="006E7415">
      <w:pPr>
        <w:autoSpaceDE w:val="0"/>
        <w:autoSpaceDN w:val="0"/>
        <w:adjustRightInd w:val="0"/>
        <w:spacing w:after="0" w:line="240" w:lineRule="auto"/>
        <w:ind w:firstLine="720"/>
        <w:rPr>
          <w:rFonts w:ascii="Times New Roman" w:hAnsi="Times New Roman" w:cs="Times New Roman"/>
          <w:sz w:val="24"/>
          <w:szCs w:val="24"/>
        </w:rPr>
      </w:pPr>
      <w:r w:rsidRPr="00C80973">
        <w:rPr>
          <w:rFonts w:ascii="Times New Roman" w:hAnsi="Times New Roman" w:cs="Times New Roman"/>
          <w:sz w:val="24"/>
          <w:szCs w:val="24"/>
        </w:rPr>
        <w:t>În România, conform CNSCBT, în anul 201</w:t>
      </w:r>
      <w:r>
        <w:rPr>
          <w:rFonts w:ascii="Times New Roman" w:hAnsi="Times New Roman" w:cs="Times New Roman"/>
          <w:sz w:val="24"/>
          <w:szCs w:val="24"/>
        </w:rPr>
        <w:t xml:space="preserve">6, au fost notificate </w:t>
      </w:r>
      <w:r w:rsidRPr="00C80973">
        <w:rPr>
          <w:rFonts w:ascii="Times New Roman" w:hAnsi="Times New Roman" w:cs="Times New Roman"/>
          <w:sz w:val="24"/>
          <w:szCs w:val="24"/>
        </w:rPr>
        <w:t>262 de cazuri suspecte de tuse convulsivă, cu 1 caz mai puțin față de 2015. Cel mai mare număr de cazuri</w:t>
      </w:r>
      <w:r>
        <w:rPr>
          <w:rFonts w:ascii="Times New Roman" w:hAnsi="Times New Roman" w:cs="Times New Roman"/>
          <w:sz w:val="24"/>
          <w:szCs w:val="24"/>
        </w:rPr>
        <w:t xml:space="preserve"> s-a înregistrat </w:t>
      </w:r>
      <w:r w:rsidRPr="00C80973">
        <w:rPr>
          <w:rFonts w:ascii="Times New Roman" w:hAnsi="Times New Roman" w:cs="Times New Roman"/>
          <w:sz w:val="24"/>
          <w:szCs w:val="24"/>
        </w:rPr>
        <w:t xml:space="preserve">la copii din grupa de vârstă sub 1 an. </w:t>
      </w:r>
      <w:r w:rsidRPr="00C80973">
        <w:rPr>
          <w:rFonts w:ascii="Times New Roman" w:eastAsia="MS Mincho" w:hAnsi="Times New Roman" w:cs="Times New Roman"/>
          <w:sz w:val="24"/>
          <w:szCs w:val="24"/>
          <w:lang w:eastAsia="ja-JP"/>
        </w:rPr>
        <w:t xml:space="preserve">Raportul numărului de cazuri pe sexe feminin/masculin a fost de 2/1. </w:t>
      </w:r>
      <w:r w:rsidRPr="00C80973">
        <w:rPr>
          <w:rFonts w:ascii="Times New Roman" w:hAnsi="Times New Roman" w:cs="Times New Roman"/>
          <w:sz w:val="24"/>
          <w:szCs w:val="24"/>
        </w:rPr>
        <w:t>Cele 72 cazuri confirmate corespund unei incidențe de 0,4</w:t>
      </w:r>
      <w:r w:rsidRPr="00734724">
        <w:rPr>
          <w:rFonts w:ascii="Times New Roman" w:eastAsia="MS Mincho" w:hAnsi="Times New Roman" w:cs="Times New Roman"/>
          <w:sz w:val="24"/>
          <w:szCs w:val="24"/>
          <w:lang w:eastAsia="ja-JP"/>
        </w:rPr>
        <w:t xml:space="preserve"> </w:t>
      </w:r>
      <w:r>
        <w:rPr>
          <w:rFonts w:ascii="Times New Roman" w:eastAsia="MS Mincho" w:hAnsi="Times New Roman" w:cs="Times New Roman"/>
          <w:sz w:val="24"/>
          <w:szCs w:val="24"/>
          <w:lang w:eastAsia="ja-JP"/>
        </w:rPr>
        <w:t>la 100</w:t>
      </w:r>
      <w:r w:rsidRPr="00C51C00">
        <w:rPr>
          <w:rFonts w:ascii="Times New Roman" w:eastAsia="MS Mincho" w:hAnsi="Times New Roman" w:cs="Times New Roman"/>
          <w:sz w:val="24"/>
          <w:szCs w:val="24"/>
          <w:lang w:eastAsia="ja-JP"/>
        </w:rPr>
        <w:t>000</w:t>
      </w:r>
      <w:r w:rsidRPr="00C80973">
        <w:rPr>
          <w:rFonts w:ascii="Times New Roman" w:hAnsi="Times New Roman" w:cs="Times New Roman"/>
          <w:sz w:val="24"/>
          <w:szCs w:val="24"/>
        </w:rPr>
        <w:t>, în ușoară scădere față de anul precedent (0,5</w:t>
      </w:r>
      <w:r w:rsidRPr="00734724">
        <w:rPr>
          <w:rFonts w:ascii="Times New Roman" w:eastAsia="MS Mincho" w:hAnsi="Times New Roman" w:cs="Times New Roman"/>
          <w:sz w:val="24"/>
          <w:szCs w:val="24"/>
          <w:lang w:eastAsia="ja-JP"/>
        </w:rPr>
        <w:t xml:space="preserve"> </w:t>
      </w:r>
      <w:r>
        <w:rPr>
          <w:rFonts w:ascii="Times New Roman" w:eastAsia="MS Mincho" w:hAnsi="Times New Roman" w:cs="Times New Roman"/>
          <w:sz w:val="24"/>
          <w:szCs w:val="24"/>
          <w:lang w:eastAsia="ja-JP"/>
        </w:rPr>
        <w:t>la 100</w:t>
      </w:r>
      <w:r w:rsidRPr="00C51C00">
        <w:rPr>
          <w:rFonts w:ascii="Times New Roman" w:eastAsia="MS Mincho" w:hAnsi="Times New Roman" w:cs="Times New Roman"/>
          <w:sz w:val="24"/>
          <w:szCs w:val="24"/>
          <w:lang w:eastAsia="ja-JP"/>
        </w:rPr>
        <w:t>000</w:t>
      </w:r>
      <w:r w:rsidRPr="00C80973">
        <w:rPr>
          <w:rFonts w:ascii="Times New Roman" w:hAnsi="Times New Roman" w:cs="Times New Roman"/>
          <w:sz w:val="24"/>
          <w:szCs w:val="24"/>
        </w:rPr>
        <w:t xml:space="preserve">). </w:t>
      </w:r>
    </w:p>
    <w:p w:rsidR="002F1B2A" w:rsidRDefault="002F1B2A" w:rsidP="007B17D3">
      <w:pPr>
        <w:spacing w:after="0" w:line="240" w:lineRule="auto"/>
        <w:ind w:firstLine="708"/>
        <w:rPr>
          <w:rFonts w:ascii="Times New Roman" w:hAnsi="Times New Roman" w:cs="Times New Roman"/>
          <w:sz w:val="24"/>
          <w:szCs w:val="24"/>
        </w:rPr>
      </w:pPr>
      <w:r w:rsidRPr="00521EF4">
        <w:rPr>
          <w:rFonts w:ascii="Times New Roman" w:hAnsi="Times New Roman" w:cs="Times New Roman"/>
          <w:sz w:val="24"/>
          <w:szCs w:val="24"/>
        </w:rPr>
        <w:t>În cursul anului 2017, au fost notificate 207 cazuri posibile de tuse convulsivă, din care 90 sunt considerate cazuri (40 confirmate și 50 probabile). [41]</w:t>
      </w:r>
    </w:p>
    <w:p w:rsidR="002F1B2A" w:rsidRPr="001A6B2F" w:rsidRDefault="002F1B2A" w:rsidP="007B17D3">
      <w:pPr>
        <w:spacing w:after="0" w:line="240" w:lineRule="auto"/>
        <w:ind w:firstLine="708"/>
        <w:rPr>
          <w:rFonts w:ascii="Times New Roman" w:eastAsia="MS Mincho" w:hAnsi="Times New Roman" w:cs="Times New Roman"/>
          <w:sz w:val="24"/>
          <w:szCs w:val="24"/>
          <w:lang w:eastAsia="ja-JP"/>
        </w:rPr>
      </w:pPr>
    </w:p>
    <w:p w:rsidR="002F1B2A" w:rsidRPr="008876A8" w:rsidRDefault="002F1B2A" w:rsidP="008876A8">
      <w:pPr>
        <w:pStyle w:val="NormalWeb"/>
        <w:spacing w:before="0" w:beforeAutospacing="0" w:after="0" w:afterAutospacing="0"/>
        <w:jc w:val="center"/>
        <w:rPr>
          <w:rFonts w:ascii="Times New Roman" w:hAnsi="Times New Roman"/>
          <w:b/>
          <w:bCs/>
          <w:u w:val="single"/>
          <w:lang w:val="ro-RO"/>
        </w:rPr>
      </w:pPr>
      <w:r w:rsidRPr="00AB3D67">
        <w:rPr>
          <w:rFonts w:ascii="Times New Roman" w:hAnsi="Times New Roman"/>
          <w:b/>
          <w:bCs/>
          <w:u w:val="single"/>
          <w:lang w:val="ro-RO"/>
        </w:rPr>
        <w:t>Varicela</w:t>
      </w:r>
    </w:p>
    <w:p w:rsidR="002F1B2A" w:rsidRPr="0044439A" w:rsidRDefault="002F1B2A" w:rsidP="00F429F4">
      <w:pPr>
        <w:pStyle w:val="NormalWeb"/>
        <w:spacing w:before="0" w:beforeAutospacing="0" w:after="0" w:afterAutospacing="0"/>
        <w:ind w:firstLine="720"/>
        <w:rPr>
          <w:rFonts w:ascii="Times New Roman" w:hAnsi="Times New Roman"/>
        </w:rPr>
      </w:pPr>
      <w:r w:rsidRPr="0044439A">
        <w:rPr>
          <w:rFonts w:ascii="Times New Roman" w:hAnsi="Times New Roman"/>
        </w:rPr>
        <w:t xml:space="preserve">Varicela este o </w:t>
      </w:r>
      <w:r>
        <w:rPr>
          <w:rFonts w:ascii="Times New Roman" w:hAnsi="Times New Roman"/>
          <w:lang w:eastAsia="ro-RO"/>
        </w:rPr>
        <w:t>boală frecventă</w:t>
      </w:r>
      <w:r w:rsidRPr="0044439A">
        <w:rPr>
          <w:rFonts w:ascii="Times New Roman" w:hAnsi="Times New Roman"/>
          <w:lang w:eastAsia="ro-RO"/>
        </w:rPr>
        <w:t>, foarte contagioasă</w:t>
      </w:r>
      <w:r w:rsidRPr="0044439A">
        <w:rPr>
          <w:rFonts w:ascii="Times New Roman" w:hAnsi="Times New Roman"/>
        </w:rPr>
        <w:t xml:space="preserve">, </w:t>
      </w:r>
      <w:r w:rsidRPr="0044439A">
        <w:rPr>
          <w:rFonts w:ascii="Times New Roman" w:hAnsi="Times New Roman"/>
          <w:lang w:eastAsia="ro-RO"/>
        </w:rPr>
        <w:t>cauzată de virusul varicelo-zosterian</w:t>
      </w:r>
      <w:r w:rsidRPr="0044439A">
        <w:rPr>
          <w:rFonts w:ascii="Times New Roman" w:hAnsi="Times New Roman"/>
        </w:rPr>
        <w:t xml:space="preserve"> (VVZ). </w:t>
      </w:r>
    </w:p>
    <w:p w:rsidR="002F1B2A" w:rsidRPr="0044439A" w:rsidRDefault="002F1B2A" w:rsidP="00F429F4">
      <w:pPr>
        <w:pStyle w:val="NormalWeb"/>
        <w:spacing w:before="0" w:beforeAutospacing="0" w:after="0" w:afterAutospacing="0"/>
        <w:ind w:firstLine="720"/>
        <w:rPr>
          <w:rFonts w:ascii="Times New Roman" w:hAnsi="Times New Roman"/>
        </w:rPr>
      </w:pPr>
      <w:r w:rsidRPr="0044439A">
        <w:rPr>
          <w:rFonts w:ascii="Times New Roman" w:hAnsi="Times New Roman"/>
        </w:rPr>
        <w:t xml:space="preserve">În UE și Regiunea Europa, anticorpii la VVZ se dobândesc înainte de vârsta de 10 ani.Până la vârsta adultă, majoritatea indivizilor sunt seropozitivi.Mulți nou-născuți sunt seropozitivi, prin prezența anticorpilor dobândiți pasiv de la mamă. </w:t>
      </w:r>
    </w:p>
    <w:p w:rsidR="002F1B2A" w:rsidRPr="006E1A41" w:rsidRDefault="002F1B2A" w:rsidP="00521EF4">
      <w:pPr>
        <w:pStyle w:val="NormalWeb"/>
        <w:spacing w:before="0" w:beforeAutospacing="0" w:after="0" w:afterAutospacing="0"/>
        <w:ind w:firstLine="720"/>
        <w:rPr>
          <w:rFonts w:ascii="Times New Roman" w:hAnsi="Times New Roman"/>
          <w:lang w:val="ro-RO"/>
        </w:rPr>
      </w:pPr>
      <w:r w:rsidRPr="0044439A">
        <w:rPr>
          <w:rFonts w:ascii="Times New Roman" w:hAnsi="Times New Roman"/>
          <w:lang w:val="ro-RO"/>
        </w:rPr>
        <w:t xml:space="preserve">Până în prezent, </w:t>
      </w:r>
      <w:r>
        <w:rPr>
          <w:rFonts w:ascii="Times New Roman" w:hAnsi="Times New Roman"/>
          <w:lang w:val="ro-RO"/>
        </w:rPr>
        <w:t xml:space="preserve">unele ţări </w:t>
      </w:r>
      <w:r w:rsidRPr="006E1A41">
        <w:rPr>
          <w:rFonts w:ascii="Times New Roman" w:hAnsi="Times New Roman"/>
          <w:lang w:val="ro-RO"/>
        </w:rPr>
        <w:t>(Cipru, Germania, Grecia, Letonia şi Lituania) recomandă la nivel naţional vaccinarea anti-varicelă a copiilor</w:t>
      </w:r>
      <w:r>
        <w:rPr>
          <w:rFonts w:ascii="Times New Roman" w:hAnsi="Times New Roman"/>
          <w:lang w:val="ro-RO"/>
        </w:rPr>
        <w:t xml:space="preserve">, iar </w:t>
      </w:r>
      <w:r w:rsidRPr="006E1A41">
        <w:rPr>
          <w:rFonts w:ascii="Times New Roman" w:hAnsi="Times New Roman"/>
          <w:lang w:val="ro-RO"/>
        </w:rPr>
        <w:t xml:space="preserve">Spania şi Italia, la nivel regional. Şaptesprezece ţări recomandă doar vaccinarea adolescenţilor susceptibili şi a celor din grupele de risc. </w:t>
      </w:r>
    </w:p>
    <w:p w:rsidR="002F1B2A" w:rsidRPr="007B17D3" w:rsidRDefault="002F1B2A" w:rsidP="007B17D3">
      <w:pPr>
        <w:pStyle w:val="NormalWeb"/>
        <w:spacing w:before="0" w:beforeAutospacing="0" w:after="0" w:afterAutospacing="0"/>
        <w:ind w:firstLine="720"/>
        <w:rPr>
          <w:rFonts w:ascii="Times New Roman" w:hAnsi="Times New Roman"/>
        </w:rPr>
      </w:pPr>
      <w:r w:rsidRPr="006E1A41">
        <w:rPr>
          <w:rFonts w:ascii="Times New Roman" w:hAnsi="Times New Roman"/>
          <w:lang w:val="ro-RO"/>
        </w:rPr>
        <w:t xml:space="preserve">În absenţa vaccinării, </w:t>
      </w:r>
      <w:r w:rsidRPr="006E1A41">
        <w:rPr>
          <w:rFonts w:ascii="Times New Roman" w:eastAsia="MS Mincho" w:hAnsi="Times New Roman"/>
          <w:lang w:val="ro-RO" w:eastAsia="ja-JP"/>
        </w:rPr>
        <w:t>numărul anual de cazuri dintr-o ţară este foarte mare</w:t>
      </w:r>
      <w:r w:rsidRPr="008F49B2">
        <w:rPr>
          <w:rFonts w:ascii="Times New Roman" w:hAnsi="Times New Roman"/>
        </w:rPr>
        <w:t xml:space="preserve">; 52‒78% din cazuri apar la copiii mai mici de 6 ani, iar </w:t>
      </w:r>
      <w:r>
        <w:rPr>
          <w:rFonts w:ascii="Times New Roman" w:hAnsi="Times New Roman"/>
        </w:rPr>
        <w:t>89‒95,</w:t>
      </w:r>
      <w:r w:rsidRPr="008F49B2">
        <w:rPr>
          <w:rFonts w:ascii="Times New Roman" w:hAnsi="Times New Roman"/>
        </w:rPr>
        <w:t>9% din cazuri apar înainte de vârsta de 12 ani.</w:t>
      </w:r>
    </w:p>
    <w:p w:rsidR="002F1B2A" w:rsidRPr="007B17D3" w:rsidRDefault="002F1B2A" w:rsidP="007B17D3">
      <w:pPr>
        <w:pStyle w:val="NormalWeb"/>
        <w:spacing w:before="0" w:beforeAutospacing="0" w:after="0" w:afterAutospacing="0"/>
        <w:ind w:firstLine="720"/>
        <w:rPr>
          <w:rFonts w:ascii="Times New Roman" w:eastAsia="MS Mincho" w:hAnsi="Times New Roman"/>
          <w:lang w:val="ro-RO" w:eastAsia="ja-JP"/>
        </w:rPr>
      </w:pPr>
      <w:r w:rsidRPr="006E1A41">
        <w:rPr>
          <w:rFonts w:ascii="Times New Roman" w:eastAsia="MS Mincho" w:hAnsi="Times New Roman"/>
          <w:lang w:val="ro-RO" w:eastAsia="ja-JP"/>
        </w:rPr>
        <w:t>Vaccinarea în copilărie cu două doze, asigură controlul acestei patologii, în timp ce administrarea unei singure doze, are o eficienţă de 85%, fără a împiedica apariţia unor forme mai uşoare de varicelă.[16]</w:t>
      </w:r>
    </w:p>
    <w:p w:rsidR="002F1B2A" w:rsidRDefault="002F1B2A" w:rsidP="00055FD0">
      <w:pPr>
        <w:pStyle w:val="NormalWeb"/>
        <w:spacing w:before="0" w:beforeAutospacing="0" w:after="0" w:afterAutospacing="0"/>
        <w:ind w:firstLine="720"/>
        <w:rPr>
          <w:rFonts w:ascii="Times New Roman" w:hAnsi="Times New Roman"/>
          <w:lang w:val="ro-RO"/>
        </w:rPr>
      </w:pPr>
      <w:r w:rsidRPr="006E1A41">
        <w:rPr>
          <w:rFonts w:ascii="Times New Roman" w:hAnsi="Times New Roman"/>
          <w:lang w:val="ro-RO"/>
        </w:rPr>
        <w:t xml:space="preserve">Conform CNSCBT, în anul 2016, în România au fost raportate </w:t>
      </w:r>
      <w:r w:rsidRPr="006E1A41">
        <w:rPr>
          <w:rFonts w:ascii="Times New Roman" w:hAnsi="Times New Roman"/>
        </w:rPr>
        <w:t xml:space="preserve">40935 </w:t>
      </w:r>
      <w:r w:rsidRPr="006E1A41">
        <w:rPr>
          <w:rFonts w:ascii="Times New Roman" w:hAnsi="Times New Roman"/>
          <w:lang w:val="ro-RO"/>
        </w:rPr>
        <w:t xml:space="preserve">cazuri de varicelă și nu a fost raportat nici un deces. Incidența la nivel național a fost de </w:t>
      </w:r>
      <w:r>
        <w:rPr>
          <w:rFonts w:ascii="Times New Roman" w:hAnsi="Times New Roman"/>
        </w:rPr>
        <w:t>207,</w:t>
      </w:r>
      <w:r w:rsidRPr="006E1A41">
        <w:rPr>
          <w:rFonts w:ascii="Times New Roman" w:hAnsi="Times New Roman"/>
        </w:rPr>
        <w:t xml:space="preserve">15 </w:t>
      </w:r>
      <w:r>
        <w:rPr>
          <w:rFonts w:ascii="Times New Roman" w:hAnsi="Times New Roman"/>
          <w:lang w:val="ro-RO"/>
        </w:rPr>
        <w:t>la 100000</w:t>
      </w:r>
      <w:r w:rsidRPr="006E1A41">
        <w:rPr>
          <w:rFonts w:ascii="Times New Roman" w:hAnsi="Times New Roman"/>
          <w:lang w:val="ro-RO"/>
        </w:rPr>
        <w:t xml:space="preserve"> </w:t>
      </w:r>
      <w:r>
        <w:rPr>
          <w:rFonts w:ascii="Times New Roman" w:hAnsi="Times New Roman"/>
          <w:lang w:val="ro-RO"/>
        </w:rPr>
        <w:t xml:space="preserve">de </w:t>
      </w:r>
      <w:r w:rsidRPr="006E1A41">
        <w:rPr>
          <w:rFonts w:ascii="Times New Roman" w:hAnsi="Times New Roman"/>
          <w:lang w:val="ro-RO"/>
        </w:rPr>
        <w:t>locuitori, în ușoară creștere față de a</w:t>
      </w:r>
      <w:r>
        <w:rPr>
          <w:rFonts w:ascii="Times New Roman" w:hAnsi="Times New Roman"/>
          <w:lang w:val="ro-RO"/>
        </w:rPr>
        <w:t>nul 2015 când a fost de 203,67 la 100000</w:t>
      </w:r>
      <w:r w:rsidRPr="006E1A41">
        <w:rPr>
          <w:rFonts w:ascii="Times New Roman" w:hAnsi="Times New Roman"/>
          <w:lang w:val="ro-RO"/>
        </w:rPr>
        <w:t xml:space="preserve"> </w:t>
      </w:r>
      <w:r>
        <w:rPr>
          <w:rFonts w:ascii="Times New Roman" w:hAnsi="Times New Roman"/>
          <w:lang w:val="ro-RO"/>
        </w:rPr>
        <w:t xml:space="preserve">de </w:t>
      </w:r>
      <w:r w:rsidRPr="006E1A41">
        <w:rPr>
          <w:rFonts w:ascii="Times New Roman" w:hAnsi="Times New Roman"/>
          <w:lang w:val="ro-RO"/>
        </w:rPr>
        <w:t>locuitori.[43]</w:t>
      </w:r>
      <w:r>
        <w:rPr>
          <w:rFonts w:ascii="Times New Roman" w:hAnsi="Times New Roman"/>
          <w:lang w:val="ro-RO"/>
        </w:rPr>
        <w:t xml:space="preserve"> </w:t>
      </w:r>
    </w:p>
    <w:p w:rsidR="002F1B2A" w:rsidRDefault="002F1B2A" w:rsidP="00055FD0">
      <w:pPr>
        <w:pStyle w:val="NormalWeb"/>
        <w:spacing w:before="0" w:beforeAutospacing="0" w:after="0" w:afterAutospacing="0"/>
        <w:ind w:firstLine="720"/>
        <w:rPr>
          <w:rFonts w:ascii="Times New Roman" w:hAnsi="Times New Roman"/>
        </w:rPr>
      </w:pPr>
      <w:r w:rsidRPr="00B139E0">
        <w:rPr>
          <w:rFonts w:ascii="Times New Roman" w:hAnsi="Times New Roman"/>
          <w:lang w:val="ro-RO"/>
        </w:rPr>
        <w:t>În</w:t>
      </w:r>
      <w:r w:rsidRPr="00B139E0">
        <w:rPr>
          <w:rFonts w:ascii="Times New Roman" w:hAnsi="Times New Roman"/>
          <w:color w:val="000000"/>
        </w:rPr>
        <w:t xml:space="preserve"> anul 2017 au fost raportate 33083 cazuri de varicel</w:t>
      </w:r>
      <w:r w:rsidRPr="00B139E0">
        <w:rPr>
          <w:rFonts w:ascii="Times New Roman" w:hAnsi="Times New Roman"/>
          <w:lang w:eastAsia="ro-RO"/>
        </w:rPr>
        <w:t>ă</w:t>
      </w:r>
      <w:r w:rsidRPr="00B139E0">
        <w:rPr>
          <w:rFonts w:ascii="Times New Roman" w:hAnsi="Times New Roman"/>
          <w:color w:val="000000"/>
        </w:rPr>
        <w:t xml:space="preserve">; </w:t>
      </w:r>
      <w:r w:rsidRPr="00B139E0">
        <w:rPr>
          <w:rFonts w:ascii="Times New Roman" w:hAnsi="Times New Roman"/>
        </w:rPr>
        <w:t>1308 cazuri fost spitalizate, iar 255 cazuri au prezentat complica</w:t>
      </w:r>
      <w:r w:rsidRPr="00B139E0">
        <w:rPr>
          <w:rFonts w:ascii="Times New Roman" w:eastAsia="MS Mincho" w:hAnsi="Times New Roman"/>
          <w:lang w:val="ro-RO" w:eastAsia="ja-JP"/>
        </w:rPr>
        <w:t>ţ</w:t>
      </w:r>
      <w:r w:rsidRPr="00B139E0">
        <w:rPr>
          <w:rFonts w:ascii="Times New Roman" w:hAnsi="Times New Roman"/>
        </w:rPr>
        <w:t xml:space="preserve">ii. Nu s-a </w:t>
      </w:r>
      <w:r w:rsidRPr="00B139E0">
        <w:rPr>
          <w:rFonts w:ascii="Times New Roman" w:hAnsi="Times New Roman"/>
          <w:lang w:val="ro-RO"/>
        </w:rPr>
        <w:t>în</w:t>
      </w:r>
      <w:r w:rsidRPr="00B139E0">
        <w:rPr>
          <w:rFonts w:ascii="Times New Roman" w:hAnsi="Times New Roman"/>
        </w:rPr>
        <w:t>registrat nici un deces.</w:t>
      </w:r>
      <w:r>
        <w:rPr>
          <w:rFonts w:ascii="Times New Roman" w:hAnsi="Times New Roman"/>
        </w:rPr>
        <w:t xml:space="preserve"> </w:t>
      </w:r>
      <w:r w:rsidRPr="00B139E0">
        <w:rPr>
          <w:rFonts w:ascii="Times New Roman" w:hAnsi="Times New Roman"/>
        </w:rPr>
        <w:t>[41]</w:t>
      </w:r>
    </w:p>
    <w:p w:rsidR="002F1B2A" w:rsidRPr="00521EF4" w:rsidRDefault="002F1B2A" w:rsidP="00055FD0">
      <w:pPr>
        <w:pStyle w:val="NormalWeb"/>
        <w:spacing w:before="0" w:beforeAutospacing="0" w:after="0" w:afterAutospacing="0"/>
        <w:ind w:firstLine="720"/>
        <w:rPr>
          <w:rFonts w:ascii="Times New Roman" w:hAnsi="Times New Roman"/>
          <w:lang w:val="ro-RO"/>
        </w:rPr>
      </w:pPr>
    </w:p>
    <w:p w:rsidR="002F1B2A" w:rsidRPr="006E1A41" w:rsidRDefault="002F1B2A" w:rsidP="00D24B1A">
      <w:pPr>
        <w:autoSpaceDE w:val="0"/>
        <w:autoSpaceDN w:val="0"/>
        <w:adjustRightInd w:val="0"/>
        <w:spacing w:after="0" w:line="240" w:lineRule="auto"/>
        <w:jc w:val="center"/>
        <w:rPr>
          <w:rFonts w:ascii="Times New Roman" w:hAnsi="Times New Roman" w:cs="Times New Roman"/>
          <w:b/>
          <w:bCs/>
          <w:sz w:val="24"/>
          <w:szCs w:val="24"/>
          <w:u w:val="single"/>
        </w:rPr>
      </w:pPr>
      <w:r w:rsidRPr="006E1A41">
        <w:rPr>
          <w:rFonts w:ascii="Times New Roman" w:hAnsi="Times New Roman" w:cs="Times New Roman"/>
          <w:b/>
          <w:bCs/>
          <w:sz w:val="24"/>
          <w:szCs w:val="24"/>
          <w:u w:val="single"/>
        </w:rPr>
        <w:t>BOLI CARE POT FI PREVENITE PRIN VACCINARE</w:t>
      </w:r>
    </w:p>
    <w:p w:rsidR="002F1B2A" w:rsidRPr="006E1A41" w:rsidRDefault="002F1B2A" w:rsidP="00D24B1A">
      <w:pPr>
        <w:autoSpaceDE w:val="0"/>
        <w:autoSpaceDN w:val="0"/>
        <w:adjustRightInd w:val="0"/>
        <w:spacing w:after="0" w:line="240" w:lineRule="auto"/>
        <w:jc w:val="center"/>
        <w:rPr>
          <w:rFonts w:ascii="Times New Roman" w:hAnsi="Times New Roman" w:cs="Times New Roman"/>
          <w:b/>
          <w:bCs/>
          <w:iCs/>
          <w:sz w:val="24"/>
          <w:szCs w:val="24"/>
        </w:rPr>
      </w:pPr>
    </w:p>
    <w:p w:rsidR="002F1B2A" w:rsidRPr="008876A8" w:rsidRDefault="002F1B2A" w:rsidP="008876A8">
      <w:pPr>
        <w:autoSpaceDE w:val="0"/>
        <w:autoSpaceDN w:val="0"/>
        <w:adjustRightInd w:val="0"/>
        <w:spacing w:after="0" w:line="240" w:lineRule="auto"/>
        <w:jc w:val="center"/>
        <w:rPr>
          <w:rFonts w:ascii="Times New Roman" w:hAnsi="Times New Roman" w:cs="Times New Roman"/>
          <w:b/>
          <w:bCs/>
          <w:iCs/>
          <w:sz w:val="24"/>
          <w:szCs w:val="24"/>
          <w:u w:val="single"/>
        </w:rPr>
      </w:pPr>
      <w:r w:rsidRPr="00AB3D67">
        <w:rPr>
          <w:rFonts w:ascii="Times New Roman" w:hAnsi="Times New Roman" w:cs="Times New Roman"/>
          <w:b/>
          <w:bCs/>
          <w:iCs/>
          <w:sz w:val="24"/>
          <w:szCs w:val="24"/>
          <w:u w:val="single"/>
        </w:rPr>
        <w:t>Boala pneumococică</w:t>
      </w:r>
    </w:p>
    <w:p w:rsidR="002F1B2A" w:rsidRDefault="002F1B2A" w:rsidP="00F70C6F">
      <w:pPr>
        <w:shd w:val="clear" w:color="auto" w:fill="FFFFFF"/>
        <w:spacing w:after="0" w:line="240" w:lineRule="auto"/>
        <w:ind w:right="301" w:firstLine="708"/>
        <w:textAlignment w:val="baseline"/>
        <w:rPr>
          <w:rFonts w:ascii="Times New Roman" w:hAnsi="Times New Roman" w:cs="Times New Roman"/>
          <w:sz w:val="24"/>
          <w:szCs w:val="24"/>
          <w:lang w:eastAsia="ro-RO"/>
        </w:rPr>
      </w:pPr>
      <w:r w:rsidRPr="006E1A41">
        <w:rPr>
          <w:rFonts w:ascii="Times New Roman" w:hAnsi="Times New Roman" w:cs="Times New Roman"/>
          <w:i/>
          <w:iCs/>
          <w:sz w:val="24"/>
          <w:szCs w:val="24"/>
          <w:lang w:eastAsia="ro-RO"/>
        </w:rPr>
        <w:t>Streptococcus pneumoniae</w:t>
      </w:r>
      <w:r w:rsidRPr="006E1A41">
        <w:rPr>
          <w:rFonts w:ascii="Times New Roman" w:hAnsi="Times New Roman" w:cs="Times New Roman"/>
          <w:sz w:val="24"/>
          <w:szCs w:val="24"/>
          <w:lang w:eastAsia="ro-RO"/>
        </w:rPr>
        <w:t> este o bacterie care cauzează frecvent</w:t>
      </w:r>
      <w:r>
        <w:rPr>
          <w:rFonts w:ascii="Times New Roman" w:hAnsi="Times New Roman" w:cs="Times New Roman"/>
          <w:sz w:val="24"/>
          <w:szCs w:val="24"/>
          <w:lang w:eastAsia="ro-RO"/>
        </w:rPr>
        <w:t>, de la boli grave</w:t>
      </w:r>
      <w:r w:rsidRPr="006E1A41">
        <w:rPr>
          <w:rFonts w:ascii="Times New Roman" w:hAnsi="Times New Roman" w:cs="Times New Roman"/>
          <w:sz w:val="24"/>
          <w:szCs w:val="24"/>
          <w:lang w:eastAsia="ro-RO"/>
        </w:rPr>
        <w:t xml:space="preserve"> cum sunt meningita, septicemia și pneumonia până la boli mai ușoare cum sunt sinuzita și otita medie. </w:t>
      </w:r>
    </w:p>
    <w:p w:rsidR="002F1B2A" w:rsidRPr="006E1A41" w:rsidRDefault="002F1B2A" w:rsidP="00F70C6F">
      <w:pPr>
        <w:shd w:val="clear" w:color="auto" w:fill="FFFFFF"/>
        <w:spacing w:after="0" w:line="240" w:lineRule="auto"/>
        <w:ind w:right="301" w:firstLine="708"/>
        <w:textAlignment w:val="baseline"/>
        <w:rPr>
          <w:rFonts w:ascii="Times New Roman" w:hAnsi="Times New Roman" w:cs="Times New Roman"/>
          <w:sz w:val="24"/>
          <w:szCs w:val="24"/>
          <w:lang w:eastAsia="ro-RO"/>
        </w:rPr>
      </w:pPr>
      <w:r w:rsidRPr="006E1A41">
        <w:rPr>
          <w:rFonts w:ascii="Times New Roman" w:hAnsi="Times New Roman" w:cs="Times New Roman"/>
          <w:sz w:val="24"/>
          <w:szCs w:val="24"/>
          <w:lang w:eastAsia="ro-RO"/>
        </w:rPr>
        <w:t>Bolile pneumococice reprezintă frecvent în lume o cauză de morbiditate și mortalitate</w:t>
      </w:r>
      <w:r>
        <w:rPr>
          <w:rFonts w:ascii="Times New Roman" w:hAnsi="Times New Roman" w:cs="Times New Roman"/>
          <w:sz w:val="24"/>
          <w:szCs w:val="24"/>
          <w:lang w:eastAsia="ro-RO"/>
        </w:rPr>
        <w:t xml:space="preserve">, deși ratele de </w:t>
      </w:r>
      <w:r w:rsidRPr="006E1A41">
        <w:rPr>
          <w:rFonts w:ascii="Times New Roman" w:hAnsi="Times New Roman" w:cs="Times New Roman"/>
          <w:sz w:val="24"/>
          <w:szCs w:val="24"/>
          <w:lang w:eastAsia="ro-RO"/>
        </w:rPr>
        <w:t xml:space="preserve">îmbolnăvire și deces sunt mai mari în țările în curs de dezvoltare față de țările industrializate, cu majoritatea deceselor în Africa sub-sahariană și Asia. </w:t>
      </w:r>
    </w:p>
    <w:p w:rsidR="002F1B2A" w:rsidRPr="006E1A41" w:rsidRDefault="002F1B2A" w:rsidP="00F70C6F">
      <w:pPr>
        <w:shd w:val="clear" w:color="auto" w:fill="FFFFFF"/>
        <w:spacing w:after="0" w:line="240" w:lineRule="auto"/>
        <w:ind w:right="301" w:firstLine="708"/>
        <w:textAlignment w:val="baseline"/>
        <w:rPr>
          <w:rFonts w:ascii="Times New Roman" w:hAnsi="Times New Roman" w:cs="Times New Roman"/>
          <w:sz w:val="24"/>
          <w:szCs w:val="24"/>
          <w:lang w:eastAsia="ro-RO"/>
        </w:rPr>
      </w:pPr>
      <w:r w:rsidRPr="006E1A41">
        <w:rPr>
          <w:rFonts w:ascii="Times New Roman" w:hAnsi="Times New Roman" w:cs="Times New Roman"/>
          <w:sz w:val="24"/>
          <w:szCs w:val="24"/>
          <w:lang w:eastAsia="ro-RO"/>
        </w:rPr>
        <w:t>Boala este mai frecventă la extremele de vârstă, copii mici și vârstnici. Bacteria se transmite mai ales prin picături respiratorii și colonizează nazofaringele. Infecția altor părți din corp și invazia se produc prin transmiterea directă prin sânge.</w:t>
      </w:r>
      <w:r w:rsidRPr="006E1A41">
        <w:rPr>
          <w:rFonts w:ascii="Times New Roman" w:eastAsia="MS Mincho" w:hAnsi="Times New Roman" w:cs="Times New Roman"/>
          <w:sz w:val="24"/>
          <w:szCs w:val="24"/>
          <w:lang w:eastAsia="ja-JP"/>
        </w:rPr>
        <w:t xml:space="preserve"> La nivel mondial, aproape 1,6 milioane de oameni mor anual prin această patologie, inclusiv un milion de copii mai mici de cinci ani.</w:t>
      </w:r>
    </w:p>
    <w:p w:rsidR="002F1B2A" w:rsidRDefault="002F1B2A" w:rsidP="00F70C6F">
      <w:pPr>
        <w:shd w:val="clear" w:color="auto" w:fill="FFFFFF"/>
        <w:spacing w:after="0" w:line="240" w:lineRule="auto"/>
        <w:ind w:right="301" w:firstLine="708"/>
        <w:textAlignment w:val="baseline"/>
        <w:rPr>
          <w:rFonts w:ascii="Times New Roman" w:hAnsi="Times New Roman" w:cs="Times New Roman"/>
          <w:sz w:val="24"/>
          <w:szCs w:val="24"/>
          <w:lang w:eastAsia="ro-RO"/>
        </w:rPr>
      </w:pPr>
      <w:r w:rsidRPr="006E1A41">
        <w:rPr>
          <w:rFonts w:ascii="Times New Roman" w:hAnsi="Times New Roman" w:cs="Times New Roman"/>
          <w:sz w:val="24"/>
          <w:szCs w:val="24"/>
          <w:lang w:eastAsia="ro-RO"/>
        </w:rPr>
        <w:t xml:space="preserve">Vaccinurile </w:t>
      </w:r>
      <w:r>
        <w:rPr>
          <w:rFonts w:ascii="Times New Roman" w:hAnsi="Times New Roman" w:cs="Times New Roman"/>
          <w:sz w:val="24"/>
          <w:szCs w:val="24"/>
          <w:lang w:eastAsia="ro-RO"/>
        </w:rPr>
        <w:t>pneumococice conjugate (</w:t>
      </w:r>
      <w:r w:rsidRPr="006E1A41">
        <w:rPr>
          <w:rFonts w:ascii="Times New Roman" w:hAnsi="Times New Roman" w:cs="Times New Roman"/>
          <w:sz w:val="24"/>
          <w:szCs w:val="24"/>
          <w:lang w:eastAsia="ro-RO"/>
        </w:rPr>
        <w:t>VPC</w:t>
      </w:r>
      <w:r>
        <w:rPr>
          <w:rFonts w:ascii="Times New Roman" w:hAnsi="Times New Roman" w:cs="Times New Roman"/>
          <w:sz w:val="24"/>
          <w:szCs w:val="24"/>
          <w:lang w:eastAsia="ro-RO"/>
        </w:rPr>
        <w:t>)</w:t>
      </w:r>
      <w:r w:rsidRPr="006E1A41">
        <w:rPr>
          <w:rFonts w:ascii="Times New Roman" w:hAnsi="Times New Roman" w:cs="Times New Roman"/>
          <w:sz w:val="24"/>
          <w:szCs w:val="24"/>
          <w:lang w:eastAsia="ro-RO"/>
        </w:rPr>
        <w:t xml:space="preserve"> disponibile în prezent sunt sigure și eficiente. </w:t>
      </w:r>
    </w:p>
    <w:p w:rsidR="002F1B2A" w:rsidRPr="006E1A41" w:rsidRDefault="002F1B2A" w:rsidP="00F70C6F">
      <w:pPr>
        <w:shd w:val="clear" w:color="auto" w:fill="FFFFFF"/>
        <w:spacing w:after="0" w:line="240" w:lineRule="auto"/>
        <w:ind w:right="301" w:firstLine="708"/>
        <w:textAlignment w:val="baseline"/>
        <w:rPr>
          <w:rFonts w:ascii="Times New Roman" w:hAnsi="Times New Roman" w:cs="Times New Roman"/>
          <w:sz w:val="24"/>
          <w:szCs w:val="24"/>
          <w:lang w:eastAsia="ro-RO"/>
        </w:rPr>
      </w:pPr>
      <w:r w:rsidRPr="006E1A41">
        <w:rPr>
          <w:rFonts w:ascii="Times New Roman" w:hAnsi="Times New Roman" w:cs="Times New Roman"/>
          <w:sz w:val="24"/>
          <w:szCs w:val="24"/>
          <w:lang w:eastAsia="ro-RO"/>
        </w:rPr>
        <w:t>OMS recomandă includerea de VPC în programele de vaccinare de pretutindeni. În particular, țările cu mortalitate infantilă ridicată trebuie să introducă a</w:t>
      </w:r>
      <w:r>
        <w:rPr>
          <w:rFonts w:ascii="Times New Roman" w:hAnsi="Times New Roman" w:cs="Times New Roman"/>
          <w:sz w:val="24"/>
          <w:szCs w:val="24"/>
          <w:lang w:eastAsia="ro-RO"/>
        </w:rPr>
        <w:t>cest vaccin</w:t>
      </w:r>
      <w:r w:rsidRPr="006E1A41">
        <w:rPr>
          <w:rFonts w:ascii="Times New Roman" w:hAnsi="Times New Roman" w:cs="Times New Roman"/>
          <w:sz w:val="24"/>
          <w:szCs w:val="24"/>
          <w:lang w:eastAsia="ro-RO"/>
        </w:rPr>
        <w:t>.</w:t>
      </w:r>
      <w:r w:rsidRPr="006E1A41">
        <w:rPr>
          <w:rFonts w:ascii="Times New Roman" w:eastAsia="MS Mincho" w:hAnsi="Times New Roman" w:cs="Times New Roman"/>
          <w:sz w:val="24"/>
          <w:szCs w:val="24"/>
          <w:lang w:eastAsia="ja-JP"/>
        </w:rPr>
        <w:t>[17]</w:t>
      </w:r>
      <w:r w:rsidRPr="006E1A41">
        <w:rPr>
          <w:rFonts w:ascii="Times New Roman" w:hAnsi="Times New Roman" w:cs="Times New Roman"/>
          <w:sz w:val="24"/>
          <w:szCs w:val="24"/>
        </w:rPr>
        <w:t xml:space="preserve"> </w:t>
      </w:r>
    </w:p>
    <w:p w:rsidR="002F1B2A" w:rsidRPr="006E1A41" w:rsidRDefault="002F1B2A" w:rsidP="00F70C6F">
      <w:pPr>
        <w:spacing w:after="0" w:line="240" w:lineRule="auto"/>
        <w:ind w:firstLine="708"/>
        <w:rPr>
          <w:rFonts w:ascii="Times New Roman" w:eastAsia="MS Mincho" w:hAnsi="Times New Roman" w:cs="Times New Roman"/>
          <w:sz w:val="24"/>
          <w:szCs w:val="24"/>
          <w:lang w:eastAsia="ja-JP"/>
        </w:rPr>
      </w:pPr>
      <w:r w:rsidRPr="006E1A41">
        <w:rPr>
          <w:rFonts w:ascii="Times New Roman" w:eastAsia="MS Mincho" w:hAnsi="Times New Roman" w:cs="Times New Roman"/>
          <w:sz w:val="24"/>
          <w:szCs w:val="24"/>
          <w:lang w:eastAsia="ja-JP"/>
        </w:rPr>
        <w:t>Numărul total de cazuri raportate a crescut semnificativ fata de anii preceden</w:t>
      </w:r>
      <w:r w:rsidRPr="006E1A41">
        <w:rPr>
          <w:rFonts w:ascii="Times New Roman" w:hAnsi="Times New Roman" w:cs="Times New Roman"/>
          <w:bCs/>
          <w:sz w:val="24"/>
          <w:szCs w:val="24"/>
        </w:rPr>
        <w:t>ț</w:t>
      </w:r>
      <w:r w:rsidRPr="006E1A41">
        <w:rPr>
          <w:rFonts w:ascii="Times New Roman" w:eastAsia="MS Mincho" w:hAnsi="Times New Roman" w:cs="Times New Roman"/>
          <w:sz w:val="24"/>
          <w:szCs w:val="24"/>
          <w:lang w:eastAsia="ja-JP"/>
        </w:rPr>
        <w:t xml:space="preserve">i, în primul rând datorită introducerii sau ameliorării supravegherii într-o serie de ţări europene. </w:t>
      </w:r>
    </w:p>
    <w:p w:rsidR="002F1B2A" w:rsidRDefault="002F1B2A" w:rsidP="00777B98">
      <w:pPr>
        <w:spacing w:after="0" w:line="240" w:lineRule="auto"/>
        <w:ind w:firstLine="708"/>
        <w:rPr>
          <w:rFonts w:ascii="Times New Roman" w:eastAsia="MS Mincho" w:hAnsi="Times New Roman" w:cs="Times New Roman"/>
          <w:sz w:val="24"/>
          <w:szCs w:val="24"/>
          <w:lang w:eastAsia="ja-JP"/>
        </w:rPr>
      </w:pPr>
      <w:r w:rsidRPr="006E1A41">
        <w:rPr>
          <w:rFonts w:ascii="Times New Roman" w:eastAsia="MS Mincho" w:hAnsi="Times New Roman" w:cs="Times New Roman"/>
          <w:sz w:val="24"/>
          <w:szCs w:val="24"/>
          <w:lang w:eastAsia="ja-JP"/>
        </w:rPr>
        <w:t>Sunt disponibile mai multe vaccinuri: un preparat polizaharidic cu 23 de serotipuri, utilizabil la adulţi şi la copiii de peste doi ani (</w:t>
      </w:r>
      <w:r>
        <w:rPr>
          <w:rFonts w:ascii="Times New Roman" w:eastAsia="MS Mincho" w:hAnsi="Times New Roman" w:cs="Times New Roman"/>
          <w:sz w:val="24"/>
          <w:szCs w:val="24"/>
          <w:lang w:eastAsia="ja-JP"/>
        </w:rPr>
        <w:t>VPP</w:t>
      </w:r>
      <w:r w:rsidRPr="006E1A41">
        <w:rPr>
          <w:rFonts w:ascii="Times New Roman" w:eastAsia="MS Mincho" w:hAnsi="Times New Roman" w:cs="Times New Roman"/>
          <w:sz w:val="24"/>
          <w:szCs w:val="24"/>
          <w:lang w:eastAsia="ja-JP"/>
        </w:rPr>
        <w:t>23); trei preparate conjugate pentru sugari ce includ 7,10 sau 13 serotipuri (</w:t>
      </w:r>
      <w:r>
        <w:rPr>
          <w:rFonts w:ascii="Times New Roman" w:eastAsia="MS Mincho" w:hAnsi="Times New Roman" w:cs="Times New Roman"/>
          <w:sz w:val="24"/>
          <w:szCs w:val="24"/>
          <w:lang w:eastAsia="ja-JP"/>
        </w:rPr>
        <w:t>VPC</w:t>
      </w:r>
      <w:r w:rsidRPr="006E1A41">
        <w:rPr>
          <w:rFonts w:ascii="Times New Roman" w:eastAsia="MS Mincho" w:hAnsi="Times New Roman" w:cs="Times New Roman"/>
          <w:sz w:val="24"/>
          <w:szCs w:val="24"/>
          <w:lang w:eastAsia="ja-JP"/>
        </w:rPr>
        <w:t xml:space="preserve">7, </w:t>
      </w:r>
      <w:r>
        <w:rPr>
          <w:rFonts w:ascii="Times New Roman" w:eastAsia="MS Mincho" w:hAnsi="Times New Roman" w:cs="Times New Roman"/>
          <w:sz w:val="24"/>
          <w:szCs w:val="24"/>
          <w:lang w:eastAsia="ja-JP"/>
        </w:rPr>
        <w:t>VPC</w:t>
      </w:r>
      <w:r w:rsidRPr="006E1A41">
        <w:rPr>
          <w:rFonts w:ascii="Times New Roman" w:eastAsia="MS Mincho" w:hAnsi="Times New Roman" w:cs="Times New Roman"/>
          <w:sz w:val="24"/>
          <w:szCs w:val="24"/>
          <w:lang w:eastAsia="ja-JP"/>
        </w:rPr>
        <w:t xml:space="preserve">10 şi </w:t>
      </w:r>
      <w:r>
        <w:rPr>
          <w:rFonts w:ascii="Times New Roman" w:eastAsia="MS Mincho" w:hAnsi="Times New Roman" w:cs="Times New Roman"/>
          <w:sz w:val="24"/>
          <w:szCs w:val="24"/>
          <w:lang w:eastAsia="ja-JP"/>
        </w:rPr>
        <w:t>VPC</w:t>
      </w:r>
      <w:r w:rsidRPr="006E1A41">
        <w:rPr>
          <w:rFonts w:ascii="Times New Roman" w:eastAsia="MS Mincho" w:hAnsi="Times New Roman" w:cs="Times New Roman"/>
          <w:sz w:val="24"/>
          <w:szCs w:val="24"/>
          <w:lang w:eastAsia="ja-JP"/>
        </w:rPr>
        <w:t>13). Vaccinarea sugarilor a condus la apariţia imunităţii colective, prin reducerea portajului nazo-faringian şi a transmiterii bacteriene, cu scăderea morbidităţii şi mortalităţii prin această patologie. Majoritatea ţărilor</w:t>
      </w:r>
      <w:r>
        <w:rPr>
          <w:rFonts w:ascii="Times New Roman" w:eastAsia="MS Mincho" w:hAnsi="Times New Roman" w:cs="Times New Roman"/>
          <w:sz w:val="24"/>
          <w:szCs w:val="24"/>
          <w:lang w:eastAsia="ja-JP"/>
        </w:rPr>
        <w:t xml:space="preserve"> europene </w:t>
      </w:r>
      <w:r w:rsidRPr="006E1A41">
        <w:rPr>
          <w:rFonts w:ascii="Times New Roman" w:eastAsia="MS Mincho" w:hAnsi="Times New Roman" w:cs="Times New Roman"/>
          <w:sz w:val="24"/>
          <w:szCs w:val="24"/>
          <w:lang w:eastAsia="ja-JP"/>
        </w:rPr>
        <w:t xml:space="preserve">au introdus unul din vaccinurile conjugate </w:t>
      </w:r>
      <w:r>
        <w:rPr>
          <w:rFonts w:ascii="Times New Roman" w:eastAsia="MS Mincho" w:hAnsi="Times New Roman" w:cs="Times New Roman"/>
          <w:sz w:val="24"/>
          <w:szCs w:val="24"/>
          <w:lang w:eastAsia="ja-JP"/>
        </w:rPr>
        <w:t xml:space="preserve">în programele </w:t>
      </w:r>
      <w:r w:rsidRPr="006E1A41">
        <w:rPr>
          <w:rFonts w:ascii="Times New Roman" w:eastAsia="MS Mincho" w:hAnsi="Times New Roman" w:cs="Times New Roman"/>
          <w:sz w:val="24"/>
          <w:szCs w:val="24"/>
          <w:lang w:eastAsia="ja-JP"/>
        </w:rPr>
        <w:t>de vaccinare de rutin</w:t>
      </w:r>
      <w:r w:rsidRPr="006E1A41">
        <w:rPr>
          <w:rFonts w:ascii="Times New Roman" w:hAnsi="Times New Roman" w:cs="Times New Roman"/>
          <w:sz w:val="24"/>
          <w:szCs w:val="24"/>
        </w:rPr>
        <w:t>ă</w:t>
      </w:r>
      <w:r w:rsidRPr="006E1A41">
        <w:rPr>
          <w:rFonts w:ascii="Times New Roman" w:eastAsia="MS Mincho" w:hAnsi="Times New Roman" w:cs="Times New Roman"/>
          <w:sz w:val="24"/>
          <w:szCs w:val="24"/>
          <w:lang w:eastAsia="ja-JP"/>
        </w:rPr>
        <w:t xml:space="preserve"> a copiilor. [18]</w:t>
      </w:r>
      <w:r>
        <w:rPr>
          <w:rFonts w:ascii="Times New Roman" w:eastAsia="MS Mincho" w:hAnsi="Times New Roman" w:cs="Times New Roman"/>
          <w:sz w:val="24"/>
          <w:szCs w:val="24"/>
          <w:lang w:eastAsia="ja-JP"/>
        </w:rPr>
        <w:t xml:space="preserve"> </w:t>
      </w:r>
    </w:p>
    <w:p w:rsidR="002F1B2A" w:rsidRPr="00617706" w:rsidRDefault="002F1B2A" w:rsidP="00777B98">
      <w:pPr>
        <w:spacing w:after="0" w:line="240" w:lineRule="auto"/>
        <w:ind w:firstLine="708"/>
        <w:rPr>
          <w:rFonts w:ascii="Times New Roman" w:eastAsia="MS Mincho" w:hAnsi="Times New Roman" w:cs="Times New Roman"/>
          <w:sz w:val="24"/>
          <w:szCs w:val="24"/>
          <w:lang w:eastAsia="ja-JP"/>
        </w:rPr>
      </w:pPr>
      <w:r>
        <w:rPr>
          <w:rFonts w:ascii="Times New Roman" w:hAnsi="Times New Roman" w:cs="Times New Roman"/>
          <w:bCs/>
          <w:sz w:val="24"/>
          <w:szCs w:val="24"/>
          <w:shd w:val="clear" w:color="auto" w:fill="FFFFFF"/>
        </w:rPr>
        <w:t xml:space="preserve">În România, din luna octombrie 2017, </w:t>
      </w:r>
      <w:r w:rsidRPr="00D85634">
        <w:rPr>
          <w:rFonts w:ascii="Times New Roman" w:hAnsi="Times New Roman" w:cs="Times New Roman"/>
          <w:bCs/>
          <w:sz w:val="24"/>
          <w:szCs w:val="24"/>
          <w:shd w:val="clear" w:color="auto" w:fill="FFFFFF"/>
        </w:rPr>
        <w:t xml:space="preserve">a fost introdus </w:t>
      </w:r>
      <w:r>
        <w:rPr>
          <w:rFonts w:ascii="Times New Roman" w:hAnsi="Times New Roman" w:cs="Times New Roman"/>
          <w:bCs/>
          <w:sz w:val="24"/>
          <w:szCs w:val="24"/>
          <w:shd w:val="clear" w:color="auto" w:fill="FFFFFF"/>
        </w:rPr>
        <w:t>v</w:t>
      </w:r>
      <w:r w:rsidRPr="00D85634">
        <w:rPr>
          <w:rFonts w:ascii="Times New Roman" w:hAnsi="Times New Roman" w:cs="Times New Roman"/>
          <w:bCs/>
          <w:sz w:val="24"/>
          <w:szCs w:val="24"/>
          <w:shd w:val="clear" w:color="auto" w:fill="FFFFFF"/>
        </w:rPr>
        <w:t xml:space="preserve">accinul pneumococic conjugat în Programul Naţional de Vaccinare, </w:t>
      </w:r>
      <w:r>
        <w:rPr>
          <w:rFonts w:ascii="Times New Roman" w:hAnsi="Times New Roman" w:cs="Times New Roman"/>
          <w:bCs/>
          <w:sz w:val="24"/>
          <w:szCs w:val="24"/>
          <w:shd w:val="clear" w:color="auto" w:fill="FFFFFF"/>
        </w:rPr>
        <w:t>cu indicații de</w:t>
      </w:r>
      <w:r w:rsidRPr="00D85634">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t xml:space="preserve">administrare la copiii de </w:t>
      </w:r>
      <w:r w:rsidRPr="00D85634">
        <w:rPr>
          <w:rFonts w:ascii="Times New Roman" w:hAnsi="Times New Roman" w:cs="Times New Roman"/>
          <w:bCs/>
          <w:sz w:val="24"/>
          <w:szCs w:val="24"/>
          <w:shd w:val="clear" w:color="auto" w:fill="FFFFFF"/>
        </w:rPr>
        <w:t>2, 4 şi 11 luni. </w:t>
      </w:r>
      <w:r>
        <w:rPr>
          <w:rFonts w:ascii="Times New Roman" w:eastAsia="MS Mincho" w:hAnsi="Times New Roman" w:cs="Times New Roman"/>
          <w:sz w:val="24"/>
          <w:szCs w:val="24"/>
          <w:lang w:eastAsia="ja-JP"/>
        </w:rPr>
        <w:t>[58]</w:t>
      </w:r>
    </w:p>
    <w:p w:rsidR="002F1B2A" w:rsidRPr="00D85634" w:rsidRDefault="002F1B2A" w:rsidP="00F70C6F">
      <w:pPr>
        <w:spacing w:after="0" w:line="240" w:lineRule="auto"/>
        <w:rPr>
          <w:rFonts w:ascii="Times New Roman" w:hAnsi="Times New Roman" w:cs="Times New Roman"/>
          <w:bCs/>
          <w:sz w:val="16"/>
          <w:szCs w:val="16"/>
        </w:rPr>
      </w:pPr>
    </w:p>
    <w:p w:rsidR="002F1B2A" w:rsidRPr="008876A8" w:rsidRDefault="002F1B2A" w:rsidP="008876A8">
      <w:pPr>
        <w:spacing w:after="0" w:line="240" w:lineRule="auto"/>
        <w:jc w:val="center"/>
        <w:rPr>
          <w:rFonts w:ascii="Times New Roman" w:hAnsi="Times New Roman" w:cs="Times New Roman"/>
          <w:b/>
          <w:bCs/>
          <w:sz w:val="24"/>
          <w:szCs w:val="24"/>
          <w:u w:val="single"/>
        </w:rPr>
      </w:pPr>
      <w:r w:rsidRPr="00AB3D67">
        <w:rPr>
          <w:rFonts w:ascii="Times New Roman" w:hAnsi="Times New Roman" w:cs="Times New Roman"/>
          <w:b/>
          <w:bCs/>
          <w:sz w:val="24"/>
          <w:szCs w:val="24"/>
          <w:u w:val="single"/>
        </w:rPr>
        <w:t>Boala meningococică</w:t>
      </w:r>
    </w:p>
    <w:p w:rsidR="002F1B2A" w:rsidRPr="006E1A41" w:rsidRDefault="002F1B2A" w:rsidP="00F70C6F">
      <w:pPr>
        <w:spacing w:after="0" w:line="240" w:lineRule="auto"/>
        <w:ind w:firstLine="720"/>
        <w:rPr>
          <w:rFonts w:ascii="Times New Roman" w:hAnsi="Times New Roman" w:cs="Times New Roman"/>
          <w:sz w:val="24"/>
          <w:szCs w:val="24"/>
        </w:rPr>
      </w:pPr>
      <w:r w:rsidRPr="006E1A41">
        <w:rPr>
          <w:rFonts w:ascii="Times New Roman" w:hAnsi="Times New Roman" w:cs="Times New Roman"/>
          <w:sz w:val="24"/>
          <w:szCs w:val="24"/>
        </w:rPr>
        <w:t>Deşi rară, este importantă prin fatalitatea de 10% şi prin potenţialul mare de sechelaritate pe termen lung. În Europa, cele mai multe cazuri de boală meningococică invazivă sunt cauzate de serogrupurile B şi C. Deşi mai puţin frecvente, numărul cazurilor determinate de serogrupul Y este în creştere.</w:t>
      </w:r>
    </w:p>
    <w:p w:rsidR="002F1B2A" w:rsidRDefault="002F1B2A" w:rsidP="00617706">
      <w:pPr>
        <w:spacing w:after="0" w:line="240" w:lineRule="auto"/>
        <w:ind w:firstLine="720"/>
        <w:rPr>
          <w:rFonts w:ascii="Times New Roman" w:hAnsi="Times New Roman" w:cs="Times New Roman"/>
          <w:sz w:val="24"/>
          <w:szCs w:val="24"/>
        </w:rPr>
      </w:pPr>
      <w:r w:rsidRPr="006E1A41">
        <w:rPr>
          <w:rFonts w:ascii="Times New Roman" w:hAnsi="Times New Roman" w:cs="Times New Roman"/>
          <w:sz w:val="24"/>
          <w:szCs w:val="24"/>
        </w:rPr>
        <w:t>Sunt disponibile vaccinuri împotriva serogrupului C, serogrupului B sau a serogrupurilor A, C, W şi Y. După introducerea uzuală în copilărie a vaccinului conjugat serogrup C, în mai multe ţări europene s-a observat o scădere a incidenţei acestei boli. [19]</w:t>
      </w:r>
    </w:p>
    <w:p w:rsidR="002F1B2A" w:rsidRPr="008F49B2" w:rsidRDefault="002F1B2A" w:rsidP="008F49B2">
      <w:pPr>
        <w:spacing w:after="0" w:line="240" w:lineRule="auto"/>
        <w:ind w:firstLine="720"/>
        <w:rPr>
          <w:rFonts w:ascii="Times New Roman" w:hAnsi="Times New Roman" w:cs="Times New Roman"/>
          <w:sz w:val="24"/>
          <w:szCs w:val="24"/>
        </w:rPr>
      </w:pPr>
      <w:r w:rsidRPr="006E1A41">
        <w:rPr>
          <w:rFonts w:ascii="Times New Roman" w:hAnsi="Times New Roman" w:cs="Times New Roman"/>
          <w:sz w:val="24"/>
          <w:szCs w:val="24"/>
        </w:rPr>
        <w:t>În anul 2016, conform CNSCBT, în România, s-au înregistrat 58 de cazuri confirmate și 3 cazuri probabile de boală meningococică, cu valori ale incidenței la nivel național de 0,29</w:t>
      </w:r>
      <w:r>
        <w:rPr>
          <w:rFonts w:ascii="Times New Roman" w:hAnsi="Times New Roman" w:cs="Times New Roman"/>
          <w:sz w:val="24"/>
          <w:szCs w:val="24"/>
        </w:rPr>
        <w:t xml:space="preserve"> la 100000 de locuitori</w:t>
      </w:r>
      <w:r w:rsidRPr="006E1A41">
        <w:rPr>
          <w:rFonts w:ascii="Times New Roman" w:hAnsi="Times New Roman" w:cs="Times New Roman"/>
          <w:sz w:val="24"/>
          <w:szCs w:val="24"/>
        </w:rPr>
        <w:t xml:space="preserve">; </w:t>
      </w:r>
      <w:r w:rsidRPr="006E1A41">
        <w:rPr>
          <w:rFonts w:ascii="Times New Roman" w:hAnsi="Times New Roman" w:cs="Times New Roman"/>
          <w:bCs/>
          <w:sz w:val="24"/>
          <w:szCs w:val="24"/>
        </w:rPr>
        <w:t>cea mai crescut</w:t>
      </w:r>
      <w:r w:rsidRPr="006E1A41">
        <w:rPr>
          <w:rFonts w:ascii="Times New Roman" w:hAnsi="Times New Roman" w:cs="Times New Roman"/>
          <w:sz w:val="24"/>
          <w:szCs w:val="24"/>
        </w:rPr>
        <w:t>ă</w:t>
      </w:r>
      <w:r w:rsidRPr="006E1A41">
        <w:rPr>
          <w:rFonts w:ascii="Times New Roman" w:hAnsi="Times New Roman" w:cs="Times New Roman"/>
          <w:bCs/>
          <w:sz w:val="24"/>
          <w:szCs w:val="24"/>
        </w:rPr>
        <w:t xml:space="preserve"> incidenț</w:t>
      </w:r>
      <w:r w:rsidRPr="006E1A41">
        <w:rPr>
          <w:rFonts w:ascii="Times New Roman" w:hAnsi="Times New Roman" w:cs="Times New Roman"/>
          <w:sz w:val="24"/>
          <w:szCs w:val="24"/>
        </w:rPr>
        <w:t>ă</w:t>
      </w:r>
      <w:r w:rsidRPr="006E1A41">
        <w:rPr>
          <w:rFonts w:ascii="Times New Roman" w:hAnsi="Times New Roman" w:cs="Times New Roman"/>
          <w:bCs/>
          <w:sz w:val="24"/>
          <w:szCs w:val="24"/>
        </w:rPr>
        <w:t xml:space="preserve"> specific</w:t>
      </w:r>
      <w:r w:rsidRPr="006E1A41">
        <w:rPr>
          <w:rFonts w:ascii="Times New Roman" w:hAnsi="Times New Roman" w:cs="Times New Roman"/>
          <w:sz w:val="24"/>
          <w:szCs w:val="24"/>
        </w:rPr>
        <w:t>ă</w:t>
      </w:r>
      <w:r w:rsidRPr="006E1A41">
        <w:rPr>
          <w:rFonts w:ascii="Times New Roman" w:hAnsi="Times New Roman" w:cs="Times New Roman"/>
          <w:bCs/>
          <w:sz w:val="24"/>
          <w:szCs w:val="24"/>
        </w:rPr>
        <w:t xml:space="preserve"> la grupa de vârstă 0-4 ani (1,88</w:t>
      </w:r>
      <w:r>
        <w:rPr>
          <w:rFonts w:ascii="Times New Roman" w:hAnsi="Times New Roman" w:cs="Times New Roman"/>
          <w:bCs/>
          <w:sz w:val="24"/>
          <w:szCs w:val="24"/>
        </w:rPr>
        <w:t xml:space="preserve"> la 100000</w:t>
      </w:r>
      <w:r w:rsidRPr="006E1A41">
        <w:rPr>
          <w:rFonts w:ascii="Times New Roman" w:hAnsi="Times New Roman" w:cs="Times New Roman"/>
          <w:bCs/>
          <w:sz w:val="24"/>
          <w:szCs w:val="24"/>
        </w:rPr>
        <w:t>); sexul masculin (62%), a fost mai afectat decât cel feminin (38%); a predominat meningita meningococică (72%), meningita cu menin</w:t>
      </w:r>
      <w:r>
        <w:rPr>
          <w:rFonts w:ascii="Times New Roman" w:hAnsi="Times New Roman" w:cs="Times New Roman"/>
          <w:bCs/>
          <w:sz w:val="24"/>
          <w:szCs w:val="24"/>
        </w:rPr>
        <w:t>gococ</w:t>
      </w:r>
      <w:r w:rsidRPr="006E1A41">
        <w:rPr>
          <w:rFonts w:ascii="Times New Roman" w:hAnsi="Times New Roman" w:cs="Times New Roman"/>
          <w:bCs/>
          <w:sz w:val="24"/>
          <w:szCs w:val="24"/>
        </w:rPr>
        <w:t xml:space="preserve">emie (17%), </w:t>
      </w:r>
      <w:r w:rsidRPr="006E1A41">
        <w:rPr>
          <w:rFonts w:ascii="Times New Roman" w:hAnsi="Times New Roman" w:cs="Times New Roman"/>
          <w:bCs/>
          <w:i/>
          <w:sz w:val="24"/>
          <w:szCs w:val="24"/>
        </w:rPr>
        <w:t>purpura fulminans</w:t>
      </w:r>
      <w:r w:rsidRPr="006E1A41">
        <w:rPr>
          <w:rFonts w:ascii="Times New Roman" w:hAnsi="Times New Roman" w:cs="Times New Roman"/>
          <w:bCs/>
          <w:sz w:val="24"/>
          <w:szCs w:val="24"/>
        </w:rPr>
        <w:t xml:space="preserve"> (7%) și meningococemie (4%).</w:t>
      </w:r>
      <w:r>
        <w:rPr>
          <w:rFonts w:ascii="Times New Roman" w:hAnsi="Times New Roman" w:cs="Times New Roman"/>
          <w:sz w:val="24"/>
          <w:szCs w:val="24"/>
        </w:rPr>
        <w:t xml:space="preserve"> </w:t>
      </w:r>
      <w:r w:rsidRPr="006E1A41">
        <w:rPr>
          <w:rFonts w:ascii="Times New Roman" w:hAnsi="Times New Roman" w:cs="Times New Roman"/>
          <w:bCs/>
          <w:sz w:val="24"/>
          <w:szCs w:val="24"/>
        </w:rPr>
        <w:t>Rata mortalității prin boala meningococică în</w:t>
      </w:r>
      <w:r>
        <w:rPr>
          <w:rFonts w:ascii="Times New Roman" w:hAnsi="Times New Roman" w:cs="Times New Roman"/>
          <w:bCs/>
          <w:sz w:val="24"/>
          <w:szCs w:val="24"/>
        </w:rPr>
        <w:t xml:space="preserve"> România a fost de 0,045 la 100000 locuitori</w:t>
      </w:r>
      <w:r w:rsidRPr="006E1A41">
        <w:rPr>
          <w:rFonts w:ascii="Times New Roman" w:hAnsi="Times New Roman" w:cs="Times New Roman"/>
          <w:bCs/>
          <w:sz w:val="24"/>
          <w:szCs w:val="24"/>
        </w:rPr>
        <w:t>.</w:t>
      </w:r>
      <w:r>
        <w:rPr>
          <w:rFonts w:ascii="Times New Roman" w:hAnsi="Times New Roman" w:cs="Times New Roman"/>
          <w:sz w:val="24"/>
          <w:szCs w:val="24"/>
        </w:rPr>
        <w:t xml:space="preserve"> </w:t>
      </w:r>
      <w:r w:rsidRPr="006E1A41">
        <w:rPr>
          <w:rFonts w:ascii="Times New Roman" w:hAnsi="Times New Roman" w:cs="Times New Roman"/>
          <w:bCs/>
          <w:sz w:val="24"/>
          <w:szCs w:val="24"/>
        </w:rPr>
        <w:t>Rata de fatalitate prin boala mening</w:t>
      </w:r>
      <w:r>
        <w:rPr>
          <w:rFonts w:ascii="Times New Roman" w:hAnsi="Times New Roman" w:cs="Times New Roman"/>
          <w:bCs/>
          <w:sz w:val="24"/>
          <w:szCs w:val="24"/>
        </w:rPr>
        <w:t xml:space="preserve">ococică </w:t>
      </w:r>
      <w:r w:rsidRPr="006E1A41">
        <w:rPr>
          <w:rFonts w:ascii="Times New Roman" w:hAnsi="Times New Roman" w:cs="Times New Roman"/>
          <w:bCs/>
          <w:sz w:val="24"/>
          <w:szCs w:val="24"/>
        </w:rPr>
        <w:t>a fost de 17,24%. [44]</w:t>
      </w:r>
    </w:p>
    <w:p w:rsidR="002F1B2A" w:rsidRPr="00206460" w:rsidRDefault="002F1B2A" w:rsidP="007B17D3">
      <w:pPr>
        <w:spacing w:after="0" w:line="240" w:lineRule="auto"/>
        <w:ind w:firstLine="708"/>
        <w:rPr>
          <w:rFonts w:ascii="Times New Roman" w:hAnsi="Times New Roman" w:cs="Times New Roman"/>
          <w:sz w:val="24"/>
          <w:szCs w:val="24"/>
        </w:rPr>
      </w:pPr>
      <w:r w:rsidRPr="00206460">
        <w:rPr>
          <w:rFonts w:ascii="Times New Roman" w:hAnsi="Times New Roman" w:cs="Times New Roman"/>
          <w:bCs/>
          <w:sz w:val="24"/>
          <w:szCs w:val="24"/>
          <w:shd w:val="clear" w:color="auto" w:fill="FFFFFF"/>
        </w:rPr>
        <w:t>În</w:t>
      </w:r>
      <w:r w:rsidRPr="00206460">
        <w:rPr>
          <w:rFonts w:ascii="Times New Roman" w:hAnsi="Times New Roman" w:cs="Times New Roman"/>
          <w:sz w:val="24"/>
          <w:szCs w:val="24"/>
        </w:rPr>
        <w:t xml:space="preserve"> anul 2017, pe teritoriul </w:t>
      </w:r>
      <w:r w:rsidRPr="00206460">
        <w:rPr>
          <w:rFonts w:ascii="Times New Roman" w:hAnsi="Times New Roman" w:cs="Times New Roman"/>
          <w:bCs/>
          <w:sz w:val="24"/>
          <w:szCs w:val="24"/>
          <w:shd w:val="clear" w:color="auto" w:fill="FFFFFF"/>
        </w:rPr>
        <w:t>României</w:t>
      </w:r>
      <w:r w:rsidRPr="00206460">
        <w:rPr>
          <w:rFonts w:ascii="Times New Roman" w:hAnsi="Times New Roman" w:cs="Times New Roman"/>
          <w:sz w:val="24"/>
          <w:szCs w:val="24"/>
        </w:rPr>
        <w:t xml:space="preserve">, au fost raportate 70 de cazuri suspecte de </w:t>
      </w:r>
      <w:r w:rsidRPr="00206460">
        <w:rPr>
          <w:rFonts w:ascii="Times New Roman" w:hAnsi="Times New Roman" w:cs="Times New Roman"/>
          <w:bCs/>
          <w:sz w:val="24"/>
          <w:szCs w:val="24"/>
        </w:rPr>
        <w:t>boala meningococică</w:t>
      </w:r>
      <w:r w:rsidRPr="00206460">
        <w:rPr>
          <w:rFonts w:ascii="Times New Roman" w:hAnsi="Times New Roman" w:cs="Times New Roman"/>
          <w:sz w:val="24"/>
          <w:szCs w:val="24"/>
        </w:rPr>
        <w:t xml:space="preserve">; </w:t>
      </w:r>
    </w:p>
    <w:p w:rsidR="002F1B2A" w:rsidRDefault="002F1B2A" w:rsidP="00055FD0">
      <w:pPr>
        <w:spacing w:after="0" w:line="240" w:lineRule="auto"/>
        <w:rPr>
          <w:rFonts w:ascii="Times New Roman" w:hAnsi="Times New Roman" w:cs="Times New Roman"/>
          <w:sz w:val="24"/>
          <w:szCs w:val="24"/>
        </w:rPr>
      </w:pPr>
      <w:r w:rsidRPr="00206460">
        <w:rPr>
          <w:rFonts w:ascii="Times New Roman" w:hAnsi="Times New Roman" w:cs="Times New Roman"/>
          <w:sz w:val="24"/>
          <w:szCs w:val="24"/>
        </w:rPr>
        <w:t xml:space="preserve">s-au confirmat cu laboratorul 48 cazuri (68,5%). Rata </w:t>
      </w:r>
      <w:r w:rsidRPr="006E1A41">
        <w:rPr>
          <w:rFonts w:ascii="Times New Roman" w:hAnsi="Times New Roman" w:cs="Times New Roman"/>
          <w:bCs/>
          <w:sz w:val="24"/>
          <w:szCs w:val="24"/>
        </w:rPr>
        <w:t>mortalității</w:t>
      </w:r>
      <w:r w:rsidRPr="00206460">
        <w:rPr>
          <w:rFonts w:ascii="Times New Roman" w:hAnsi="Times New Roman" w:cs="Times New Roman"/>
          <w:sz w:val="24"/>
          <w:szCs w:val="24"/>
        </w:rPr>
        <w:t xml:space="preserve"> prin boala meningococic</w:t>
      </w:r>
      <w:r w:rsidRPr="00206460">
        <w:rPr>
          <w:rFonts w:ascii="Times New Roman" w:hAnsi="Times New Roman" w:cs="Times New Roman"/>
          <w:bCs/>
          <w:sz w:val="24"/>
          <w:szCs w:val="24"/>
        </w:rPr>
        <w:t>ă</w:t>
      </w:r>
      <w:r w:rsidRPr="00206460">
        <w:rPr>
          <w:rFonts w:ascii="Times New Roman" w:hAnsi="Times New Roman" w:cs="Times New Roman"/>
          <w:sz w:val="24"/>
          <w:szCs w:val="24"/>
        </w:rPr>
        <w:t xml:space="preserve"> a fost de 0,081 la 100000 de locuitori, iar rata de fatalitate a fost de 22,8. [41]</w:t>
      </w:r>
    </w:p>
    <w:p w:rsidR="002F1B2A" w:rsidRDefault="002F1B2A" w:rsidP="001A6B2F">
      <w:pPr>
        <w:spacing w:after="0" w:line="240" w:lineRule="auto"/>
        <w:rPr>
          <w:rFonts w:ascii="Times New Roman" w:hAnsi="Times New Roman" w:cs="Times New Roman"/>
          <w:b/>
          <w:bCs/>
          <w:sz w:val="24"/>
          <w:szCs w:val="24"/>
        </w:rPr>
      </w:pPr>
    </w:p>
    <w:p w:rsidR="002F1B2A" w:rsidRPr="001A6B2F" w:rsidRDefault="002F1B2A" w:rsidP="001A6B2F">
      <w:pPr>
        <w:spacing w:after="0" w:line="240" w:lineRule="auto"/>
        <w:rPr>
          <w:rFonts w:ascii="Times New Roman" w:hAnsi="Times New Roman" w:cs="Times New Roman"/>
          <w:b/>
          <w:bCs/>
          <w:sz w:val="24"/>
          <w:szCs w:val="24"/>
        </w:rPr>
      </w:pPr>
    </w:p>
    <w:p w:rsidR="002F1B2A" w:rsidRPr="008876A8" w:rsidRDefault="002F1B2A" w:rsidP="008876A8">
      <w:pPr>
        <w:spacing w:after="0" w:line="240" w:lineRule="auto"/>
        <w:jc w:val="center"/>
        <w:rPr>
          <w:rFonts w:ascii="Times New Roman" w:hAnsi="Times New Roman" w:cs="Times New Roman"/>
          <w:b/>
          <w:bCs/>
          <w:sz w:val="24"/>
          <w:szCs w:val="24"/>
          <w:u w:val="single"/>
        </w:rPr>
      </w:pPr>
      <w:r w:rsidRPr="00AB3D67">
        <w:rPr>
          <w:rFonts w:ascii="Times New Roman" w:hAnsi="Times New Roman" w:cs="Times New Roman"/>
          <w:b/>
          <w:bCs/>
          <w:sz w:val="24"/>
          <w:szCs w:val="24"/>
          <w:u w:val="single"/>
        </w:rPr>
        <w:t>Gripa</w:t>
      </w:r>
    </w:p>
    <w:p w:rsidR="002F1B2A" w:rsidRPr="006E1A41" w:rsidRDefault="002F1B2A" w:rsidP="00BE157B">
      <w:pPr>
        <w:spacing w:after="0" w:line="240" w:lineRule="auto"/>
        <w:ind w:firstLine="708"/>
        <w:rPr>
          <w:rFonts w:ascii="Times New Roman" w:hAnsi="Times New Roman" w:cs="Times New Roman"/>
          <w:b/>
          <w:bCs/>
          <w:sz w:val="24"/>
          <w:szCs w:val="24"/>
        </w:rPr>
      </w:pPr>
      <w:r w:rsidRPr="006E1A41">
        <w:rPr>
          <w:rFonts w:ascii="Times New Roman" w:hAnsi="Times New Roman" w:cs="Times New Roman"/>
          <w:sz w:val="24"/>
          <w:szCs w:val="24"/>
          <w:shd w:val="clear" w:color="auto" w:fill="FFFFFF"/>
        </w:rPr>
        <w:t>Gripa este o infecție virală acută care se transmite ușor de la om-la-om de orice grupă de vârstă și care poate determina complicații serioase la anumite grupe de risc. Epidemiile de sezon pot fi urmate de pandemii de gripă; acestea apar atunci când apare un subtip nou de virus gripal sau atunci când un virus gripal de la animal se transmite la oameni.</w:t>
      </w:r>
    </w:p>
    <w:p w:rsidR="002F1B2A" w:rsidRPr="006E1A41" w:rsidRDefault="002F1B2A" w:rsidP="00BE157B">
      <w:pPr>
        <w:pStyle w:val="Heading1"/>
        <w:shd w:val="clear" w:color="auto" w:fill="FFFFFF"/>
        <w:spacing w:before="0" w:line="240" w:lineRule="auto"/>
        <w:ind w:firstLine="708"/>
        <w:rPr>
          <w:rFonts w:ascii="Times New Roman" w:hAnsi="Times New Roman"/>
          <w:b w:val="0"/>
          <w:bCs w:val="0"/>
          <w:color w:val="auto"/>
          <w:sz w:val="24"/>
          <w:szCs w:val="24"/>
        </w:rPr>
      </w:pPr>
      <w:r w:rsidRPr="006E1A41">
        <w:rPr>
          <w:rFonts w:ascii="Times New Roman" w:hAnsi="Times New Roman"/>
          <w:b w:val="0"/>
          <w:color w:val="auto"/>
          <w:sz w:val="24"/>
          <w:szCs w:val="24"/>
        </w:rPr>
        <w:t xml:space="preserve">Vaccinurile gripale sunt sigure, eficiente și reprezintă măsura principală de prevenire a gripei și </w:t>
      </w:r>
      <w:r>
        <w:rPr>
          <w:rFonts w:ascii="Times New Roman" w:hAnsi="Times New Roman"/>
          <w:b w:val="0"/>
          <w:color w:val="auto"/>
          <w:sz w:val="24"/>
          <w:szCs w:val="24"/>
        </w:rPr>
        <w:t xml:space="preserve">de </w:t>
      </w:r>
      <w:r w:rsidRPr="006E1A41">
        <w:rPr>
          <w:rFonts w:ascii="Times New Roman" w:hAnsi="Times New Roman"/>
          <w:b w:val="0"/>
          <w:color w:val="auto"/>
          <w:sz w:val="24"/>
          <w:szCs w:val="24"/>
        </w:rPr>
        <w:t>reducere a impactului epidemiilor de gripă.</w:t>
      </w:r>
    </w:p>
    <w:p w:rsidR="002F1B2A" w:rsidRPr="00617706" w:rsidRDefault="002F1B2A" w:rsidP="00617706">
      <w:pPr>
        <w:pStyle w:val="Heading3"/>
        <w:shd w:val="clear" w:color="auto" w:fill="FFFFFF"/>
        <w:spacing w:before="0" w:beforeAutospacing="0" w:after="0" w:afterAutospacing="0"/>
        <w:ind w:firstLine="708"/>
        <w:rPr>
          <w:b w:val="0"/>
          <w:sz w:val="24"/>
          <w:szCs w:val="24"/>
        </w:rPr>
      </w:pPr>
      <w:r w:rsidRPr="006E1A41">
        <w:rPr>
          <w:b w:val="0"/>
          <w:sz w:val="24"/>
          <w:szCs w:val="24"/>
        </w:rPr>
        <w:t>Din cauza modificărilor antigenice continue a virusului gripal, OMS actualizează anual recomandările de compoziție a vaccinului, în scopul de a ținti virusurile circulante presupuse mai frecvente în sezonul următor. În emisfera nordică, sezonul de gripă apare de obicei în timpul toamnei și iernii.</w:t>
      </w:r>
    </w:p>
    <w:p w:rsidR="002F1B2A" w:rsidRPr="006E1A41" w:rsidRDefault="002F1B2A" w:rsidP="00BE157B">
      <w:pPr>
        <w:pStyle w:val="Heading3"/>
        <w:shd w:val="clear" w:color="auto" w:fill="FFFFFF"/>
        <w:spacing w:before="0" w:beforeAutospacing="0" w:after="0" w:afterAutospacing="0"/>
        <w:ind w:firstLine="708"/>
        <w:rPr>
          <w:sz w:val="24"/>
          <w:szCs w:val="24"/>
        </w:rPr>
      </w:pPr>
      <w:r w:rsidRPr="006E1A41">
        <w:rPr>
          <w:sz w:val="24"/>
          <w:szCs w:val="24"/>
        </w:rPr>
        <w:t>Protecție pentru cei la risc</w:t>
      </w:r>
    </w:p>
    <w:p w:rsidR="002F1B2A" w:rsidRPr="006E1A41" w:rsidRDefault="002F1B2A" w:rsidP="00232C00">
      <w:pPr>
        <w:pStyle w:val="NormalWeb"/>
        <w:shd w:val="clear" w:color="auto" w:fill="FFFFFF"/>
        <w:spacing w:before="0" w:beforeAutospacing="0" w:after="0" w:afterAutospacing="0"/>
        <w:ind w:firstLine="708"/>
        <w:rPr>
          <w:rFonts w:ascii="Times New Roman" w:hAnsi="Times New Roman"/>
        </w:rPr>
      </w:pPr>
      <w:r w:rsidRPr="006E1A41">
        <w:rPr>
          <w:rFonts w:ascii="Times New Roman" w:hAnsi="Times New Roman"/>
        </w:rPr>
        <w:t>OMS recomandă ca personalul medical și persoanele aflate la risc de complicații serioase ale infecției gripale,</w:t>
      </w:r>
      <w:r>
        <w:rPr>
          <w:rFonts w:ascii="Times New Roman" w:hAnsi="Times New Roman"/>
        </w:rPr>
        <w:t xml:space="preserve"> </w:t>
      </w:r>
      <w:r w:rsidRPr="006E1A41">
        <w:rPr>
          <w:rFonts w:ascii="Times New Roman" w:hAnsi="Times New Roman"/>
        </w:rPr>
        <w:t xml:space="preserve">să se vaccineze în fiecare an, înainte de începutul sezonului de gripă. </w:t>
      </w:r>
    </w:p>
    <w:p w:rsidR="002F1B2A" w:rsidRDefault="002F1B2A" w:rsidP="002C56F5">
      <w:pPr>
        <w:pStyle w:val="NormalWeb"/>
        <w:shd w:val="clear" w:color="auto" w:fill="FFFFFF"/>
        <w:spacing w:before="0" w:beforeAutospacing="0" w:after="0" w:afterAutospacing="0"/>
        <w:ind w:firstLine="708"/>
        <w:rPr>
          <w:rFonts w:ascii="Times New Roman" w:hAnsi="Times New Roman"/>
        </w:rPr>
      </w:pPr>
      <w:r w:rsidRPr="006E1A41">
        <w:rPr>
          <w:rFonts w:ascii="Times New Roman" w:hAnsi="Times New Roman"/>
        </w:rPr>
        <w:t>Grupuri prioritare pentru vaccinare includ:</w:t>
      </w:r>
      <w:r>
        <w:rPr>
          <w:rFonts w:ascii="Times New Roman" w:hAnsi="Times New Roman"/>
        </w:rPr>
        <w:t xml:space="preserve"> </w:t>
      </w:r>
      <w:r w:rsidRPr="006E1A41">
        <w:rPr>
          <w:rFonts w:ascii="Times New Roman" w:hAnsi="Times New Roman"/>
        </w:rPr>
        <w:t>Gravide</w:t>
      </w:r>
      <w:r>
        <w:rPr>
          <w:rFonts w:ascii="Times New Roman" w:hAnsi="Times New Roman"/>
        </w:rPr>
        <w:t xml:space="preserve">; </w:t>
      </w:r>
      <w:r w:rsidRPr="006E1A41">
        <w:rPr>
          <w:rFonts w:ascii="Times New Roman" w:hAnsi="Times New Roman"/>
        </w:rPr>
        <w:t xml:space="preserve">pacienți cu vârsta &gt;6 luni cu anumite boli </w:t>
      </w:r>
      <w:r>
        <w:rPr>
          <w:rFonts w:ascii="Times New Roman" w:hAnsi="Times New Roman"/>
        </w:rPr>
        <w:t xml:space="preserve">cronice; </w:t>
      </w:r>
      <w:r w:rsidRPr="006E1A41">
        <w:rPr>
          <w:rFonts w:ascii="Times New Roman" w:hAnsi="Times New Roman"/>
        </w:rPr>
        <w:t>vârstnici rezidenți ai instituțiilor pentru vârstnici și persoane cu dizabilități</w:t>
      </w:r>
      <w:r>
        <w:rPr>
          <w:rFonts w:ascii="Times New Roman" w:hAnsi="Times New Roman"/>
        </w:rPr>
        <w:t xml:space="preserve">; </w:t>
      </w:r>
      <w:r w:rsidRPr="006E1A41">
        <w:rPr>
          <w:rFonts w:ascii="Times New Roman" w:hAnsi="Times New Roman"/>
        </w:rPr>
        <w:t>copii cu vârsta 6-59 luni</w:t>
      </w:r>
      <w:r>
        <w:rPr>
          <w:rFonts w:ascii="Times New Roman" w:hAnsi="Times New Roman"/>
        </w:rPr>
        <w:t xml:space="preserve">; </w:t>
      </w:r>
      <w:r w:rsidRPr="006E1A41">
        <w:rPr>
          <w:rFonts w:ascii="Times New Roman" w:hAnsi="Times New Roman"/>
        </w:rPr>
        <w:t>personal medical. [20]</w:t>
      </w:r>
      <w:r>
        <w:rPr>
          <w:rFonts w:ascii="Times New Roman" w:hAnsi="Times New Roman"/>
        </w:rPr>
        <w:t xml:space="preserve"> </w:t>
      </w:r>
    </w:p>
    <w:p w:rsidR="002F1B2A" w:rsidRPr="006E1A41" w:rsidRDefault="002F1B2A" w:rsidP="002C56F5">
      <w:pPr>
        <w:pStyle w:val="NormalWeb"/>
        <w:shd w:val="clear" w:color="auto" w:fill="FFFFFF"/>
        <w:spacing w:before="0" w:beforeAutospacing="0" w:after="0" w:afterAutospacing="0"/>
        <w:ind w:firstLine="708"/>
        <w:rPr>
          <w:rFonts w:ascii="Times New Roman" w:hAnsi="Times New Roman"/>
        </w:rPr>
      </w:pPr>
      <w:r w:rsidRPr="006E1A41">
        <w:rPr>
          <w:rFonts w:ascii="Times New Roman" w:hAnsi="Times New Roman"/>
        </w:rPr>
        <w:t xml:space="preserve">Creșterea </w:t>
      </w:r>
      <w:r>
        <w:rPr>
          <w:rFonts w:ascii="Times New Roman" w:hAnsi="Times New Roman"/>
        </w:rPr>
        <w:t>acoperirii vaccinale</w:t>
      </w:r>
      <w:r w:rsidRPr="006E1A41">
        <w:rPr>
          <w:rFonts w:ascii="Times New Roman" w:hAnsi="Times New Roman"/>
        </w:rPr>
        <w:t xml:space="preserve"> la aceste grupe de risc</w:t>
      </w:r>
      <w:r>
        <w:rPr>
          <w:rFonts w:ascii="Times New Roman" w:hAnsi="Times New Roman"/>
        </w:rPr>
        <w:t xml:space="preserve"> reprezintă strategia-</w:t>
      </w:r>
      <w:r w:rsidRPr="006E1A41">
        <w:rPr>
          <w:rFonts w:ascii="Times New Roman" w:hAnsi="Times New Roman"/>
        </w:rPr>
        <w:t>cheie de reducere a poverii bolii</w:t>
      </w:r>
      <w:r>
        <w:rPr>
          <w:rFonts w:ascii="Times New Roman" w:hAnsi="Times New Roman"/>
        </w:rPr>
        <w:t xml:space="preserve"> în Regiunea Europa</w:t>
      </w:r>
      <w:r w:rsidRPr="006E1A41">
        <w:rPr>
          <w:rFonts w:ascii="Times New Roman" w:hAnsi="Times New Roman"/>
        </w:rPr>
        <w:t>.</w:t>
      </w:r>
      <w:r>
        <w:rPr>
          <w:rFonts w:ascii="Times New Roman" w:hAnsi="Times New Roman"/>
        </w:rPr>
        <w:t xml:space="preserve">OMS Europa elaborează </w:t>
      </w:r>
      <w:r w:rsidRPr="006E1A41">
        <w:rPr>
          <w:rFonts w:ascii="Times New Roman" w:hAnsi="Times New Roman"/>
        </w:rPr>
        <w:t>ghid</w:t>
      </w:r>
      <w:r>
        <w:rPr>
          <w:rFonts w:ascii="Times New Roman" w:hAnsi="Times New Roman"/>
        </w:rPr>
        <w:t>ul</w:t>
      </w:r>
      <w:r w:rsidRPr="006E1A41">
        <w:rPr>
          <w:rFonts w:ascii="Times New Roman" w:hAnsi="Times New Roman"/>
        </w:rPr>
        <w:t xml:space="preserve"> de</w:t>
      </w:r>
      <w:r>
        <w:rPr>
          <w:rFonts w:ascii="Times New Roman" w:hAnsi="Times New Roman"/>
        </w:rPr>
        <w:t xml:space="preserve">numit "TIP FLU" </w:t>
      </w:r>
      <w:r w:rsidRPr="008F49B2">
        <w:rPr>
          <w:rFonts w:ascii="Times New Roman" w:hAnsi="Times New Roman"/>
          <w:i/>
        </w:rPr>
        <w:t xml:space="preserve">Tailoring immunization programmes for influenza </w:t>
      </w:r>
      <w:r>
        <w:rPr>
          <w:rFonts w:ascii="Times New Roman" w:hAnsi="Times New Roman"/>
        </w:rPr>
        <w:t>-</w:t>
      </w:r>
      <w:r w:rsidRPr="006E1A41">
        <w:rPr>
          <w:rFonts w:ascii="Times New Roman" w:hAnsi="Times New Roman"/>
        </w:rPr>
        <w:t>Ajustarea progra</w:t>
      </w:r>
      <w:r>
        <w:rPr>
          <w:rFonts w:ascii="Times New Roman" w:hAnsi="Times New Roman"/>
        </w:rPr>
        <w:t>melor de imunizare pentru gripă</w:t>
      </w:r>
      <w:r w:rsidRPr="006E1A41">
        <w:rPr>
          <w:rFonts w:ascii="Times New Roman" w:hAnsi="Times New Roman"/>
        </w:rPr>
        <w:t>, în scopul de a sprijini programele naționale de vaccinare în proiectarea strategiilor de creștere a vaccinării în rândul grupelor prioritare de risc. </w:t>
      </w:r>
    </w:p>
    <w:p w:rsidR="002F1B2A" w:rsidRPr="00F05116" w:rsidRDefault="002F1B2A" w:rsidP="00F05116">
      <w:pPr>
        <w:pStyle w:val="NormalWeb"/>
        <w:shd w:val="clear" w:color="auto" w:fill="FFFFFF"/>
        <w:spacing w:before="0" w:beforeAutospacing="0" w:after="0" w:afterAutospacing="0"/>
        <w:ind w:firstLine="708"/>
        <w:rPr>
          <w:rFonts w:ascii="Times New Roman" w:hAnsi="Times New Roman"/>
        </w:rPr>
      </w:pPr>
      <w:r w:rsidRPr="006E1A41">
        <w:rPr>
          <w:rFonts w:ascii="Times New Roman" w:hAnsi="Times New Roman"/>
        </w:rPr>
        <w:t xml:space="preserve">OMS Europa monitorizează reglementările din Regiune și acoperirea vaccinală </w:t>
      </w:r>
      <w:r>
        <w:rPr>
          <w:rFonts w:ascii="Times New Roman" w:hAnsi="Times New Roman"/>
        </w:rPr>
        <w:t xml:space="preserve">în gripa de sezon, pentru </w:t>
      </w:r>
      <w:r w:rsidRPr="006E1A41">
        <w:rPr>
          <w:rFonts w:ascii="Times New Roman" w:hAnsi="Times New Roman"/>
        </w:rPr>
        <w:t>a furniza asistență tehnică Statelor Membre care îmbunătățesc programul de vaccinare antigripală. [21]</w:t>
      </w:r>
    </w:p>
    <w:p w:rsidR="002F1B2A" w:rsidRPr="00206460" w:rsidRDefault="002F1B2A" w:rsidP="003E1A08">
      <w:pPr>
        <w:pStyle w:val="Heading3"/>
        <w:shd w:val="clear" w:color="auto" w:fill="FFFFFF"/>
        <w:spacing w:before="0" w:beforeAutospacing="0" w:after="0" w:afterAutospacing="0"/>
        <w:ind w:firstLine="708"/>
        <w:rPr>
          <w:b w:val="0"/>
          <w:sz w:val="24"/>
          <w:szCs w:val="24"/>
        </w:rPr>
      </w:pPr>
      <w:r w:rsidRPr="00206460">
        <w:rPr>
          <w:b w:val="0"/>
          <w:sz w:val="24"/>
          <w:szCs w:val="24"/>
        </w:rPr>
        <w:t>În România, conform CNSCBT, de la începutul sezonului 2017-2018, au fost înregistrate 68 decese confirmate cu virus gripal, din care 32 tip A, subtip (H1)pdm09,  1 tip A, în curs de subtipare</w:t>
      </w:r>
      <w:r w:rsidRPr="00206460">
        <w:t xml:space="preserve"> </w:t>
      </w:r>
      <w:r w:rsidRPr="00206460">
        <w:rPr>
          <w:b w:val="0"/>
          <w:sz w:val="24"/>
          <w:szCs w:val="24"/>
        </w:rPr>
        <w:t>și 35 tip B, față de 25 în sezonul precedent, din care 22</w:t>
      </w:r>
      <w:r>
        <w:rPr>
          <w:b w:val="0"/>
          <w:sz w:val="24"/>
          <w:szCs w:val="24"/>
        </w:rPr>
        <w:t xml:space="preserve"> cu virus</w:t>
      </w:r>
      <w:r w:rsidRPr="00206460">
        <w:rPr>
          <w:b w:val="0"/>
          <w:sz w:val="24"/>
          <w:szCs w:val="24"/>
        </w:rPr>
        <w:t xml:space="preserve"> tip A, subtip H3, 1 cu A(H1)pdm09 și 2 tip A, nesubtipat. [45]</w:t>
      </w:r>
    </w:p>
    <w:p w:rsidR="002F1B2A" w:rsidRDefault="002F1B2A" w:rsidP="00186C0D">
      <w:pPr>
        <w:pStyle w:val="Heading3"/>
        <w:shd w:val="clear" w:color="auto" w:fill="FFFFFF"/>
        <w:spacing w:before="0" w:beforeAutospacing="0" w:after="0" w:afterAutospacing="0"/>
        <w:ind w:firstLine="708"/>
        <w:rPr>
          <w:b w:val="0"/>
          <w:sz w:val="24"/>
          <w:szCs w:val="24"/>
        </w:rPr>
      </w:pPr>
      <w:r w:rsidRPr="00206460">
        <w:rPr>
          <w:b w:val="0"/>
          <w:sz w:val="24"/>
          <w:szCs w:val="24"/>
        </w:rPr>
        <w:t xml:space="preserve">De la începutul sezonului de supraveghere a infecțiilor respiratorii acute, a gripei și a SARI și până la data de 25.02.2018, au fost confirmate cu laboratorul 1012 cazuri de gripă: 239 cazuri tip A, subtip H1, 28 cazuri tip A, subtip H3, 59 cazuri tip A, nesubtipat, 683 cazuri tip B, 3 cazuri coinfecție AH1+B. </w:t>
      </w:r>
    </w:p>
    <w:p w:rsidR="002F1B2A" w:rsidRPr="006E1A41" w:rsidRDefault="002F1B2A" w:rsidP="00186C0D">
      <w:pPr>
        <w:pStyle w:val="Heading3"/>
        <w:shd w:val="clear" w:color="auto" w:fill="FFFFFF"/>
        <w:spacing w:before="0" w:beforeAutospacing="0" w:after="0" w:afterAutospacing="0"/>
        <w:ind w:firstLine="708"/>
        <w:rPr>
          <w:b w:val="0"/>
          <w:sz w:val="24"/>
          <w:szCs w:val="24"/>
        </w:rPr>
      </w:pPr>
      <w:r w:rsidRPr="00206460">
        <w:rPr>
          <w:b w:val="0"/>
          <w:sz w:val="24"/>
          <w:szCs w:val="24"/>
        </w:rPr>
        <w:t>Până la data de 25.02.2018 au fost vaccinate antigripal 974419 persoane din grupele de risc.[46]</w:t>
      </w:r>
      <w:r w:rsidRPr="006E1A41">
        <w:rPr>
          <w:sz w:val="24"/>
          <w:szCs w:val="24"/>
        </w:rPr>
        <w:t xml:space="preserve"> </w:t>
      </w:r>
    </w:p>
    <w:p w:rsidR="002F1B2A" w:rsidRPr="006E1A41" w:rsidRDefault="002F1B2A" w:rsidP="00A11355">
      <w:pPr>
        <w:pStyle w:val="Heading3"/>
        <w:shd w:val="clear" w:color="auto" w:fill="FFFFFF"/>
        <w:spacing w:before="0" w:beforeAutospacing="0" w:after="0" w:afterAutospacing="0"/>
        <w:rPr>
          <w:b w:val="0"/>
          <w:sz w:val="24"/>
          <w:szCs w:val="24"/>
        </w:rPr>
      </w:pPr>
    </w:p>
    <w:p w:rsidR="002F1B2A" w:rsidRPr="008876A8" w:rsidRDefault="002F1B2A" w:rsidP="008876A8">
      <w:pPr>
        <w:autoSpaceDE w:val="0"/>
        <w:autoSpaceDN w:val="0"/>
        <w:adjustRightInd w:val="0"/>
        <w:spacing w:after="0" w:line="240" w:lineRule="auto"/>
        <w:jc w:val="center"/>
        <w:rPr>
          <w:rFonts w:ascii="Times New Roman" w:hAnsi="Times New Roman" w:cs="Times New Roman"/>
          <w:b/>
          <w:bCs/>
          <w:i/>
          <w:iCs/>
          <w:sz w:val="24"/>
          <w:szCs w:val="24"/>
          <w:u w:val="single"/>
        </w:rPr>
      </w:pPr>
      <w:r w:rsidRPr="00AB3D67">
        <w:rPr>
          <w:rFonts w:ascii="Times New Roman" w:hAnsi="Times New Roman" w:cs="Times New Roman"/>
          <w:b/>
          <w:bCs/>
          <w:sz w:val="24"/>
          <w:szCs w:val="24"/>
          <w:u w:val="single"/>
        </w:rPr>
        <w:t xml:space="preserve">Boala invazivă determinată de </w:t>
      </w:r>
      <w:r w:rsidRPr="00AB3D67">
        <w:rPr>
          <w:rFonts w:ascii="Times New Roman" w:hAnsi="Times New Roman" w:cs="Times New Roman"/>
          <w:b/>
          <w:bCs/>
          <w:i/>
          <w:iCs/>
          <w:sz w:val="24"/>
          <w:szCs w:val="24"/>
          <w:u w:val="single"/>
        </w:rPr>
        <w:t>Haemophilus influenzae</w:t>
      </w:r>
    </w:p>
    <w:p w:rsidR="002F1B2A" w:rsidRPr="006E1A41" w:rsidRDefault="002F1B2A" w:rsidP="00065DF4">
      <w:pPr>
        <w:shd w:val="clear" w:color="auto" w:fill="FFFFFF"/>
        <w:spacing w:after="0" w:line="240" w:lineRule="auto"/>
        <w:ind w:firstLine="708"/>
        <w:rPr>
          <w:rFonts w:ascii="Times New Roman" w:hAnsi="Times New Roman" w:cs="Times New Roman"/>
          <w:sz w:val="24"/>
          <w:szCs w:val="24"/>
          <w:lang w:eastAsia="ro-RO"/>
        </w:rPr>
      </w:pPr>
      <w:r w:rsidRPr="006E1A41">
        <w:rPr>
          <w:rFonts w:ascii="Times New Roman" w:hAnsi="Times New Roman" w:cs="Times New Roman"/>
          <w:i/>
          <w:sz w:val="24"/>
          <w:szCs w:val="24"/>
          <w:lang w:eastAsia="ro-RO"/>
        </w:rPr>
        <w:t xml:space="preserve">Haemophilus influenzae </w:t>
      </w:r>
      <w:r w:rsidRPr="006E1A41">
        <w:rPr>
          <w:rFonts w:ascii="Times New Roman" w:hAnsi="Times New Roman" w:cs="Times New Roman"/>
          <w:sz w:val="24"/>
          <w:szCs w:val="24"/>
          <w:lang w:eastAsia="ro-RO"/>
        </w:rPr>
        <w:t xml:space="preserve">(Hib) este o bacterie depistată frecvent în tractul respirator superior, care se transmite prin picături de la persoane infectate (nu neapărat simptomatice) la cele susceptible. Perioada între infecția cu Hib și apariția simptomelor este de 2-10 zile. Dacă bacteria diseminează spre sinusuri sau urechea mijlocie, aceasta poate determina sinuzita sau otita medie Dacă aceste bacterii ajung în circuitul sanguin, devin </w:t>
      </w:r>
      <w:r>
        <w:rPr>
          <w:rFonts w:ascii="Times New Roman" w:hAnsi="Times New Roman" w:cs="Times New Roman"/>
          <w:sz w:val="24"/>
          <w:szCs w:val="24"/>
          <w:lang w:val="en-US" w:eastAsia="ro-RO"/>
        </w:rPr>
        <w:t>“</w:t>
      </w:r>
      <w:r>
        <w:rPr>
          <w:rFonts w:ascii="Times New Roman" w:hAnsi="Times New Roman" w:cs="Times New Roman"/>
          <w:sz w:val="24"/>
          <w:szCs w:val="24"/>
          <w:lang w:eastAsia="ro-RO"/>
        </w:rPr>
        <w:t>invazive”</w:t>
      </w:r>
      <w:r w:rsidRPr="006E1A41">
        <w:rPr>
          <w:rFonts w:ascii="Times New Roman" w:hAnsi="Times New Roman" w:cs="Times New Roman"/>
          <w:sz w:val="24"/>
          <w:szCs w:val="24"/>
          <w:lang w:eastAsia="ro-RO"/>
        </w:rPr>
        <w:t xml:space="preserve"> si pot duce la pneumonie, meningită, septicemie </w:t>
      </w:r>
      <w:r>
        <w:rPr>
          <w:rFonts w:ascii="Times New Roman" w:hAnsi="Times New Roman" w:cs="Times New Roman"/>
          <w:sz w:val="24"/>
          <w:szCs w:val="24"/>
          <w:lang w:eastAsia="ro-RO"/>
        </w:rPr>
        <w:t>sau alte boli grave</w:t>
      </w:r>
      <w:r w:rsidRPr="006E1A41">
        <w:rPr>
          <w:rFonts w:ascii="Times New Roman" w:hAnsi="Times New Roman" w:cs="Times New Roman"/>
          <w:sz w:val="24"/>
          <w:szCs w:val="24"/>
          <w:lang w:eastAsia="ro-RO"/>
        </w:rPr>
        <w:t>.</w:t>
      </w:r>
    </w:p>
    <w:p w:rsidR="002F1B2A" w:rsidRPr="006E1A41" w:rsidRDefault="002F1B2A" w:rsidP="00A5229C">
      <w:pPr>
        <w:shd w:val="clear" w:color="auto" w:fill="FFFFFF"/>
        <w:spacing w:after="0" w:line="240" w:lineRule="auto"/>
        <w:ind w:firstLine="708"/>
        <w:rPr>
          <w:rFonts w:ascii="Times New Roman" w:hAnsi="Times New Roman" w:cs="Times New Roman"/>
          <w:sz w:val="24"/>
          <w:szCs w:val="24"/>
          <w:lang w:eastAsia="ro-RO"/>
        </w:rPr>
      </w:pPr>
      <w:r w:rsidRPr="006E1A41">
        <w:rPr>
          <w:rFonts w:ascii="Times New Roman" w:hAnsi="Times New Roman" w:cs="Times New Roman"/>
          <w:sz w:val="24"/>
          <w:szCs w:val="24"/>
          <w:lang w:eastAsia="ro-RO"/>
        </w:rPr>
        <w:t xml:space="preserve">Deși infecția Hib poate apărea la orice grupă de vârstă, mai mult de 90% </w:t>
      </w:r>
      <w:r>
        <w:rPr>
          <w:rFonts w:ascii="Times New Roman" w:hAnsi="Times New Roman" w:cs="Times New Roman"/>
          <w:sz w:val="24"/>
          <w:szCs w:val="24"/>
          <w:lang w:eastAsia="ro-RO"/>
        </w:rPr>
        <w:t>din cazurile de boală</w:t>
      </w:r>
      <w:r w:rsidRPr="006E1A41">
        <w:rPr>
          <w:rFonts w:ascii="Times New Roman" w:hAnsi="Times New Roman" w:cs="Times New Roman"/>
          <w:sz w:val="24"/>
          <w:szCs w:val="24"/>
          <w:lang w:eastAsia="ro-RO"/>
        </w:rPr>
        <w:t xml:space="preserve"> invazivă Hib apar la copii mai mici de 5 ani. Meningita Hib poate determina complicații cum sunt orbire, surditate și dificultăți de învățare, iar uneori poate duce la deces. Rezistența la antibiotice este o provocare tot mai mare, cu tulpini rezistente în toate regiunile lumii.</w:t>
      </w:r>
    </w:p>
    <w:p w:rsidR="002F1B2A" w:rsidRPr="006E1A41" w:rsidRDefault="002F1B2A" w:rsidP="00085B18">
      <w:pPr>
        <w:shd w:val="clear" w:color="auto" w:fill="FFFFFF"/>
        <w:spacing w:after="0" w:line="240" w:lineRule="auto"/>
        <w:ind w:firstLine="708"/>
        <w:outlineLvl w:val="2"/>
        <w:rPr>
          <w:rFonts w:ascii="Times New Roman" w:hAnsi="Times New Roman" w:cs="Times New Roman"/>
          <w:sz w:val="24"/>
          <w:szCs w:val="24"/>
          <w:lang w:eastAsia="ro-RO"/>
        </w:rPr>
      </w:pPr>
      <w:r w:rsidRPr="006E1A41">
        <w:rPr>
          <w:rFonts w:ascii="Times New Roman" w:hAnsi="Times New Roman" w:cs="Times New Roman"/>
          <w:sz w:val="24"/>
          <w:szCs w:val="24"/>
          <w:lang w:eastAsia="ro-RO"/>
        </w:rPr>
        <w:t xml:space="preserve">Vaccinurile conjugate Hib sunt utilizate din anii 1990 și au condus la declinul bolii invazive în 192 țări. </w:t>
      </w:r>
    </w:p>
    <w:p w:rsidR="002F1B2A" w:rsidRPr="00B42107" w:rsidRDefault="002F1B2A" w:rsidP="00B42107">
      <w:pPr>
        <w:shd w:val="clear" w:color="auto" w:fill="FFFFFF"/>
        <w:spacing w:after="0" w:line="240" w:lineRule="auto"/>
        <w:ind w:firstLine="708"/>
        <w:outlineLvl w:val="2"/>
        <w:rPr>
          <w:rFonts w:ascii="Times New Roman" w:hAnsi="Times New Roman" w:cs="Times New Roman"/>
          <w:b/>
          <w:bCs/>
          <w:sz w:val="24"/>
          <w:szCs w:val="24"/>
          <w:lang w:eastAsia="ro-RO"/>
        </w:rPr>
      </w:pPr>
      <w:r w:rsidRPr="006E1A41">
        <w:rPr>
          <w:rFonts w:ascii="Times New Roman" w:hAnsi="Times New Roman" w:cs="Times New Roman"/>
          <w:sz w:val="24"/>
          <w:szCs w:val="24"/>
          <w:lang w:eastAsia="ro-RO"/>
        </w:rPr>
        <w:t>În Regiunea Europeană, 51 din 53 State Membre au implementat recomandările OMS de includere a vaccinurilor conjugate Hib în programul de vaccinare a copiilor.Vaccinarea rămâne singura măsură eficientă de prevenire a bolii.Vaccinul Hib este disponibil în formule variate: vaccin lichid Hib conjugat (monovalent); vaccin lichid Hib conjugat combinat cu vaccin difteric-tetanic-pertussis (DTP) și/sau hepatitic B; vaccin Hib conjugat în combinație cu antigene meningococice; vaccin liofilizat Hib conjugat cu diluent salin (monovalent) și Hib conjugat liofilizat pentru uz cu DTP lichid, sau DTP în combinație cu alte antigene, cum sunt vaccinul polio inactivat sau hepatitic B.</w:t>
      </w:r>
      <w:r w:rsidRPr="006E1A41">
        <w:rPr>
          <w:rFonts w:ascii="Times New Roman" w:hAnsi="Times New Roman" w:cs="Times New Roman"/>
          <w:bCs/>
          <w:sz w:val="24"/>
          <w:szCs w:val="24"/>
          <w:lang w:eastAsia="ro-RO"/>
        </w:rPr>
        <w:t>Vaccinurile</w:t>
      </w:r>
      <w:r w:rsidRPr="006E1A41">
        <w:rPr>
          <w:rFonts w:ascii="Times New Roman" w:hAnsi="Times New Roman" w:cs="Times New Roman"/>
          <w:b/>
          <w:bCs/>
          <w:sz w:val="24"/>
          <w:szCs w:val="24"/>
          <w:lang w:eastAsia="ro-RO"/>
        </w:rPr>
        <w:t xml:space="preserve"> </w:t>
      </w:r>
      <w:r w:rsidRPr="006E1A41">
        <w:rPr>
          <w:rFonts w:ascii="Times New Roman" w:hAnsi="Times New Roman" w:cs="Times New Roman"/>
          <w:sz w:val="24"/>
          <w:szCs w:val="24"/>
          <w:lang w:eastAsia="ro-RO"/>
        </w:rPr>
        <w:t>Hib monovalente sau combinate cu alte antigene sunt sigure.[22]</w:t>
      </w:r>
    </w:p>
    <w:p w:rsidR="002F1B2A" w:rsidRPr="006E1A41" w:rsidRDefault="002F1B2A" w:rsidP="00A5229C">
      <w:pPr>
        <w:shd w:val="clear" w:color="auto" w:fill="FFFFFF"/>
        <w:spacing w:after="0" w:line="240" w:lineRule="auto"/>
        <w:ind w:firstLine="708"/>
        <w:outlineLvl w:val="2"/>
        <w:rPr>
          <w:rFonts w:ascii="Times New Roman" w:hAnsi="Times New Roman" w:cs="Times New Roman"/>
          <w:b/>
          <w:bCs/>
          <w:sz w:val="24"/>
          <w:szCs w:val="24"/>
          <w:lang w:eastAsia="ro-RO"/>
        </w:rPr>
      </w:pPr>
      <w:r w:rsidRPr="006E1A41">
        <w:rPr>
          <w:rFonts w:ascii="Times New Roman" w:hAnsi="Times New Roman" w:cs="Times New Roman"/>
          <w:sz w:val="24"/>
          <w:szCs w:val="24"/>
        </w:rPr>
        <w:t>În ţările UE/</w:t>
      </w:r>
      <w:r>
        <w:rPr>
          <w:rFonts w:ascii="Times New Roman" w:hAnsi="Times New Roman" w:cs="Times New Roman"/>
          <w:sz w:val="24"/>
          <w:szCs w:val="24"/>
        </w:rPr>
        <w:t>SEE</w:t>
      </w:r>
      <w:r w:rsidRPr="006E1A41">
        <w:rPr>
          <w:rFonts w:ascii="Times New Roman" w:hAnsi="Times New Roman" w:cs="Times New Roman"/>
          <w:sz w:val="24"/>
          <w:szCs w:val="24"/>
        </w:rPr>
        <w:t xml:space="preserve">, cazurile de boală invazivă determinată de </w:t>
      </w:r>
      <w:r w:rsidRPr="006E1A41">
        <w:rPr>
          <w:rFonts w:ascii="Times New Roman" w:hAnsi="Times New Roman" w:cs="Times New Roman"/>
          <w:i/>
          <w:iCs/>
          <w:sz w:val="24"/>
          <w:szCs w:val="24"/>
        </w:rPr>
        <w:t>Haemophilus influenzae</w:t>
      </w:r>
      <w:r w:rsidRPr="006E1A41">
        <w:rPr>
          <w:rFonts w:ascii="Times New Roman" w:hAnsi="Times New Roman" w:cs="Times New Roman"/>
          <w:sz w:val="24"/>
          <w:szCs w:val="24"/>
        </w:rPr>
        <w:t xml:space="preserve"> sunt rare. </w:t>
      </w:r>
    </w:p>
    <w:p w:rsidR="002F1B2A" w:rsidRPr="006E1A41" w:rsidRDefault="002F1B2A" w:rsidP="00A5229C">
      <w:pPr>
        <w:autoSpaceDE w:val="0"/>
        <w:autoSpaceDN w:val="0"/>
        <w:adjustRightInd w:val="0"/>
        <w:spacing w:after="0" w:line="240" w:lineRule="auto"/>
        <w:ind w:firstLine="708"/>
        <w:rPr>
          <w:rFonts w:ascii="Times New Roman" w:eastAsia="MS Mincho" w:hAnsi="Times New Roman" w:cs="Times New Roman"/>
          <w:sz w:val="24"/>
          <w:szCs w:val="24"/>
          <w:lang w:eastAsia="ja-JP"/>
        </w:rPr>
      </w:pPr>
      <w:r>
        <w:rPr>
          <w:rFonts w:ascii="Times New Roman" w:hAnsi="Times New Roman" w:cs="Times New Roman"/>
          <w:sz w:val="24"/>
          <w:szCs w:val="24"/>
        </w:rPr>
        <w:t>Î</w:t>
      </w:r>
      <w:r w:rsidRPr="006E1A41">
        <w:rPr>
          <w:rFonts w:ascii="Times New Roman" w:hAnsi="Times New Roman" w:cs="Times New Roman"/>
          <w:sz w:val="24"/>
          <w:szCs w:val="24"/>
        </w:rPr>
        <w:t xml:space="preserve">n anul 2015, 30 de </w:t>
      </w:r>
      <w:r w:rsidRPr="006E1A41">
        <w:rPr>
          <w:rFonts w:ascii="Times New Roman" w:eastAsia="MS Mincho" w:hAnsi="Times New Roman" w:cs="Times New Roman"/>
          <w:sz w:val="24"/>
          <w:szCs w:val="24"/>
          <w:lang w:eastAsia="ja-JP"/>
        </w:rPr>
        <w:t xml:space="preserve">ţări UE au raportat 3162 de cazuri confirmate de boală invazivă. </w:t>
      </w:r>
    </w:p>
    <w:p w:rsidR="002F1B2A" w:rsidRPr="006E1A41" w:rsidRDefault="002F1B2A" w:rsidP="00BE157B">
      <w:pPr>
        <w:autoSpaceDE w:val="0"/>
        <w:autoSpaceDN w:val="0"/>
        <w:adjustRightInd w:val="0"/>
        <w:spacing w:after="0" w:line="240" w:lineRule="auto"/>
        <w:ind w:firstLine="708"/>
        <w:rPr>
          <w:rFonts w:ascii="Times New Roman" w:hAnsi="Times New Roman" w:cs="Times New Roman"/>
          <w:sz w:val="24"/>
          <w:szCs w:val="24"/>
        </w:rPr>
      </w:pPr>
      <w:r w:rsidRPr="006E1A41">
        <w:rPr>
          <w:rFonts w:ascii="Times New Roman" w:hAnsi="Times New Roman" w:cs="Times New Roman"/>
          <w:sz w:val="24"/>
          <w:szCs w:val="24"/>
        </w:rPr>
        <w:t>Cei mai afectaţi au fost copiii</w:t>
      </w:r>
      <w:r w:rsidRPr="006E1A41">
        <w:rPr>
          <w:sz w:val="24"/>
          <w:szCs w:val="24"/>
        </w:rPr>
        <w:t xml:space="preserve"> </w:t>
      </w:r>
      <w:r w:rsidRPr="006E1A41">
        <w:rPr>
          <w:rFonts w:ascii="Times New Roman" w:hAnsi="Times New Roman" w:cs="Times New Roman"/>
          <w:sz w:val="24"/>
          <w:szCs w:val="24"/>
        </w:rPr>
        <w:t>sub un an (4,5 la 100000 locuitori) şi adulţii de peste 65 de ani (1,9 la 100000).</w:t>
      </w:r>
      <w:r w:rsidRPr="006E1A41">
        <w:rPr>
          <w:sz w:val="24"/>
          <w:szCs w:val="24"/>
        </w:rPr>
        <w:t xml:space="preserve"> </w:t>
      </w:r>
      <w:r w:rsidRPr="006E1A41">
        <w:rPr>
          <w:rFonts w:ascii="Times New Roman" w:hAnsi="Times New Roman" w:cs="Times New Roman"/>
          <w:sz w:val="24"/>
          <w:szCs w:val="24"/>
        </w:rPr>
        <w:t>Rata totală de raportare a cazurilor confirmate a fost de 0,7</w:t>
      </w:r>
      <w:r>
        <w:rPr>
          <w:rFonts w:ascii="Times New Roman" w:hAnsi="Times New Roman" w:cs="Times New Roman"/>
          <w:sz w:val="24"/>
          <w:szCs w:val="24"/>
        </w:rPr>
        <w:t xml:space="preserve"> la 100</w:t>
      </w:r>
      <w:r w:rsidRPr="006E1A41">
        <w:rPr>
          <w:rFonts w:ascii="Times New Roman" w:hAnsi="Times New Roman" w:cs="Times New Roman"/>
          <w:sz w:val="24"/>
          <w:szCs w:val="24"/>
        </w:rPr>
        <w:t xml:space="preserve">000 de locuitori, cu o tendinţă ascendentă în perioada 2011-2015. Cele mai ridicate rate s-au înregistrat în Suedia (2,3 la 100000), Norvegia (1,9 cazuri la 100000), Danemarca (1,6 la 100000 </w:t>
      </w:r>
      <w:r>
        <w:rPr>
          <w:rFonts w:ascii="Times New Roman" w:hAnsi="Times New Roman" w:cs="Times New Roman"/>
          <w:sz w:val="24"/>
          <w:szCs w:val="24"/>
        </w:rPr>
        <w:t xml:space="preserve">de </w:t>
      </w:r>
      <w:r w:rsidRPr="006E1A41">
        <w:rPr>
          <w:rFonts w:ascii="Times New Roman" w:hAnsi="Times New Roman" w:cs="Times New Roman"/>
          <w:sz w:val="24"/>
          <w:szCs w:val="24"/>
        </w:rPr>
        <w:t>locuitori).</w:t>
      </w:r>
      <w:r w:rsidRPr="006E1A41">
        <w:rPr>
          <w:rFonts w:ascii="Times New Roman" w:hAnsi="Times New Roman" w:cs="Times New Roman"/>
          <w:sz w:val="24"/>
          <w:szCs w:val="24"/>
        </w:rPr>
        <w:tab/>
      </w:r>
    </w:p>
    <w:p w:rsidR="002F1B2A" w:rsidRDefault="002F1B2A" w:rsidP="008F5380">
      <w:pPr>
        <w:autoSpaceDE w:val="0"/>
        <w:autoSpaceDN w:val="0"/>
        <w:adjustRightInd w:val="0"/>
        <w:spacing w:after="0" w:line="240" w:lineRule="auto"/>
        <w:ind w:firstLine="708"/>
        <w:rPr>
          <w:rFonts w:ascii="Times New Roman" w:hAnsi="Times New Roman" w:cs="Times New Roman"/>
          <w:sz w:val="24"/>
          <w:szCs w:val="24"/>
        </w:rPr>
      </w:pPr>
      <w:r w:rsidRPr="006E1A41">
        <w:rPr>
          <w:rFonts w:ascii="Times New Roman" w:eastAsia="MS Mincho" w:hAnsi="Times New Roman" w:cs="Times New Roman"/>
          <w:sz w:val="24"/>
          <w:szCs w:val="24"/>
          <w:lang w:eastAsia="ja-JP"/>
        </w:rPr>
        <w:t xml:space="preserve">Schemele de vaccinare din toate ţările UE includ vaccinul Hib, ceea ce a condus la o reducere progresivă a infecţiilor cu serotip b. În schimb, a crescut raportarea  </w:t>
      </w:r>
      <w:r w:rsidRPr="006E1A41">
        <w:rPr>
          <w:rFonts w:ascii="Times New Roman" w:hAnsi="Times New Roman" w:cs="Times New Roman"/>
          <w:sz w:val="24"/>
          <w:szCs w:val="24"/>
        </w:rPr>
        <w:t>tulpinilor non-b şi non-capsulate, prin extinderea sistemelor de supraveghere, cu includerea tuturor grupelor de vârstă şi a tuturor serotipurilor. [18]</w:t>
      </w:r>
    </w:p>
    <w:p w:rsidR="002F1B2A" w:rsidRPr="008F5380" w:rsidRDefault="002F1B2A" w:rsidP="008F5380">
      <w:pPr>
        <w:autoSpaceDE w:val="0"/>
        <w:autoSpaceDN w:val="0"/>
        <w:adjustRightInd w:val="0"/>
        <w:spacing w:after="0" w:line="240" w:lineRule="auto"/>
        <w:ind w:firstLine="708"/>
        <w:rPr>
          <w:rFonts w:ascii="Times New Roman" w:hAnsi="Times New Roman" w:cs="Times New Roman"/>
          <w:sz w:val="24"/>
          <w:szCs w:val="24"/>
        </w:rPr>
      </w:pPr>
    </w:p>
    <w:p w:rsidR="002F1B2A" w:rsidRPr="008876A8" w:rsidRDefault="002F1B2A" w:rsidP="008876A8">
      <w:pPr>
        <w:spacing w:after="0" w:line="240" w:lineRule="auto"/>
        <w:jc w:val="center"/>
        <w:rPr>
          <w:rFonts w:ascii="Times New Roman" w:hAnsi="Times New Roman" w:cs="Times New Roman"/>
          <w:b/>
          <w:bCs/>
          <w:sz w:val="24"/>
          <w:szCs w:val="24"/>
          <w:u w:val="single"/>
        </w:rPr>
      </w:pPr>
      <w:r w:rsidRPr="00AB3D67">
        <w:rPr>
          <w:rFonts w:ascii="Times New Roman" w:hAnsi="Times New Roman" w:cs="Times New Roman"/>
          <w:b/>
          <w:bCs/>
          <w:sz w:val="24"/>
          <w:szCs w:val="24"/>
          <w:u w:val="single"/>
        </w:rPr>
        <w:t>Hepatita virală B</w:t>
      </w:r>
    </w:p>
    <w:p w:rsidR="002F1B2A" w:rsidRPr="007C638B" w:rsidRDefault="002F1B2A" w:rsidP="00065DF4">
      <w:pPr>
        <w:shd w:val="clear" w:color="auto" w:fill="FFFFFF"/>
        <w:spacing w:after="0" w:line="240" w:lineRule="auto"/>
        <w:ind w:firstLine="708"/>
        <w:rPr>
          <w:rFonts w:ascii="Times New Roman" w:hAnsi="Times New Roman" w:cs="Times New Roman"/>
          <w:sz w:val="24"/>
          <w:szCs w:val="24"/>
          <w:lang w:eastAsia="ro-RO"/>
        </w:rPr>
      </w:pPr>
      <w:r w:rsidRPr="007C638B">
        <w:rPr>
          <w:rFonts w:ascii="Times New Roman" w:hAnsi="Times New Roman" w:cs="Times New Roman"/>
          <w:sz w:val="24"/>
          <w:szCs w:val="24"/>
          <w:lang w:eastAsia="ro-RO"/>
        </w:rPr>
        <w:t xml:space="preserve">Multe state din Regiunea OMS Europa au </w:t>
      </w:r>
      <w:r>
        <w:rPr>
          <w:rFonts w:ascii="Times New Roman" w:hAnsi="Times New Roman" w:cs="Times New Roman"/>
          <w:sz w:val="24"/>
          <w:szCs w:val="24"/>
          <w:lang w:eastAsia="ro-RO"/>
        </w:rPr>
        <w:t>plan de vaccin</w:t>
      </w:r>
      <w:r w:rsidRPr="007C638B">
        <w:rPr>
          <w:rFonts w:ascii="Times New Roman" w:hAnsi="Times New Roman" w:cs="Times New Roman"/>
          <w:sz w:val="24"/>
          <w:szCs w:val="24"/>
          <w:lang w:eastAsia="ro-RO"/>
        </w:rPr>
        <w:t>are universală împotriva hepatitei B pentru nou-născuți și copii mici. În 2009, 47 State din Regiunea OMS Europa au inclus hepatita B în programele de vaccinare; 29 țări cu grup țintă nou-născuții, 15 țări cu grup țintă copiii mici și 3 țări cu grup țintă copii mai mari sau adolescenți. Unele țări combină</w:t>
      </w:r>
      <w:r>
        <w:rPr>
          <w:rFonts w:ascii="Times New Roman" w:hAnsi="Times New Roman" w:cs="Times New Roman"/>
          <w:sz w:val="24"/>
          <w:szCs w:val="24"/>
          <w:lang w:eastAsia="ro-RO"/>
        </w:rPr>
        <w:t xml:space="preserve"> vaccin</w:t>
      </w:r>
      <w:r w:rsidRPr="007C638B">
        <w:rPr>
          <w:rFonts w:ascii="Times New Roman" w:hAnsi="Times New Roman" w:cs="Times New Roman"/>
          <w:sz w:val="24"/>
          <w:szCs w:val="24"/>
          <w:lang w:eastAsia="ro-RO"/>
        </w:rPr>
        <w:t>area la nou-născuți</w:t>
      </w:r>
      <w:r>
        <w:rPr>
          <w:rFonts w:ascii="Times New Roman" w:hAnsi="Times New Roman" w:cs="Times New Roman"/>
          <w:sz w:val="24"/>
          <w:szCs w:val="24"/>
          <w:lang w:eastAsia="ro-RO"/>
        </w:rPr>
        <w:t>/copii mici cu vaccin</w:t>
      </w:r>
      <w:r w:rsidRPr="007C638B">
        <w:rPr>
          <w:rFonts w:ascii="Times New Roman" w:hAnsi="Times New Roman" w:cs="Times New Roman"/>
          <w:sz w:val="24"/>
          <w:szCs w:val="24"/>
          <w:lang w:eastAsia="ro-RO"/>
        </w:rPr>
        <w:t>area copiilor mai mari sau adolescenților.</w:t>
      </w:r>
    </w:p>
    <w:p w:rsidR="002F1B2A" w:rsidRPr="007C638B" w:rsidRDefault="002F1B2A" w:rsidP="007C638B">
      <w:pPr>
        <w:shd w:val="clear" w:color="auto" w:fill="FFFFFF"/>
        <w:spacing w:after="0" w:line="240" w:lineRule="auto"/>
        <w:ind w:firstLine="708"/>
        <w:rPr>
          <w:rFonts w:ascii="Times New Roman" w:hAnsi="Times New Roman" w:cs="Times New Roman"/>
          <w:sz w:val="24"/>
          <w:szCs w:val="24"/>
          <w:lang w:eastAsia="ro-RO"/>
        </w:rPr>
      </w:pPr>
      <w:r w:rsidRPr="007C638B">
        <w:rPr>
          <w:rFonts w:ascii="Times New Roman" w:hAnsi="Times New Roman" w:cs="Times New Roman"/>
          <w:sz w:val="24"/>
          <w:szCs w:val="24"/>
          <w:lang w:eastAsia="ro-RO"/>
        </w:rPr>
        <w:t xml:space="preserve">Șase țări nu </w:t>
      </w:r>
      <w:r>
        <w:rPr>
          <w:rFonts w:ascii="Times New Roman" w:hAnsi="Times New Roman" w:cs="Times New Roman"/>
          <w:sz w:val="24"/>
          <w:szCs w:val="24"/>
          <w:lang w:eastAsia="ro-RO"/>
        </w:rPr>
        <w:t>au introdus vaccin</w:t>
      </w:r>
      <w:r w:rsidRPr="007C638B">
        <w:rPr>
          <w:rFonts w:ascii="Times New Roman" w:hAnsi="Times New Roman" w:cs="Times New Roman"/>
          <w:sz w:val="24"/>
          <w:szCs w:val="24"/>
          <w:lang w:eastAsia="ro-RO"/>
        </w:rPr>
        <w:t xml:space="preserve">are universală împotriva hepatitei B: Danemarca, Finlanda, Islanda, Norvegia, Suedia sau UK. Acestea au endemicitate foarte scăzută și consideră hepatita B ca o problema minoră de sănătate publică, </w:t>
      </w:r>
      <w:r>
        <w:rPr>
          <w:rFonts w:ascii="Times New Roman" w:hAnsi="Times New Roman" w:cs="Times New Roman"/>
          <w:sz w:val="24"/>
          <w:szCs w:val="24"/>
          <w:lang w:eastAsia="ro-RO"/>
        </w:rPr>
        <w:t xml:space="preserve">asfel cheltuielile suplimentare nu ar fi </w:t>
      </w:r>
      <w:r w:rsidRPr="007C638B">
        <w:rPr>
          <w:rFonts w:ascii="Times New Roman" w:hAnsi="Times New Roman" w:cs="Times New Roman"/>
          <w:sz w:val="24"/>
          <w:szCs w:val="24"/>
          <w:lang w:eastAsia="ro-RO"/>
        </w:rPr>
        <w:t xml:space="preserve">justificate. Acestea administrează vaccin hepatitic B doar la grupe de risc bine definite, în completare la programul de screening al gravidelor și </w:t>
      </w:r>
      <w:r>
        <w:rPr>
          <w:rFonts w:ascii="Times New Roman" w:hAnsi="Times New Roman" w:cs="Times New Roman"/>
          <w:sz w:val="24"/>
          <w:szCs w:val="24"/>
          <w:lang w:eastAsia="ro-RO"/>
        </w:rPr>
        <w:t>de vaccinare a nou-născuților</w:t>
      </w:r>
      <w:r w:rsidRPr="007C638B">
        <w:rPr>
          <w:rFonts w:ascii="Times New Roman" w:hAnsi="Times New Roman" w:cs="Times New Roman"/>
          <w:sz w:val="24"/>
          <w:szCs w:val="24"/>
          <w:lang w:eastAsia="ro-RO"/>
        </w:rPr>
        <w:t xml:space="preserve"> expuși la infecție. Est</w:t>
      </w:r>
      <w:r>
        <w:rPr>
          <w:rFonts w:ascii="Times New Roman" w:hAnsi="Times New Roman" w:cs="Times New Roman"/>
          <w:sz w:val="24"/>
          <w:szCs w:val="24"/>
          <w:lang w:eastAsia="ro-RO"/>
        </w:rPr>
        <w:t>e improbabil ca</w:t>
      </w:r>
      <w:r w:rsidRPr="007C638B">
        <w:rPr>
          <w:rFonts w:ascii="Times New Roman" w:hAnsi="Times New Roman" w:cs="Times New Roman"/>
          <w:sz w:val="24"/>
          <w:szCs w:val="24"/>
          <w:lang w:eastAsia="ro-RO"/>
        </w:rPr>
        <w:t xml:space="preserve"> această abordare să influențeze circulația VHB sau să</w:t>
      </w:r>
      <w:r>
        <w:rPr>
          <w:rFonts w:ascii="Times New Roman" w:hAnsi="Times New Roman" w:cs="Times New Roman"/>
          <w:sz w:val="24"/>
          <w:szCs w:val="24"/>
          <w:lang w:eastAsia="ro-RO"/>
        </w:rPr>
        <w:t xml:space="preserve"> controleze boala în aceste țări</w:t>
      </w:r>
      <w:r w:rsidRPr="007C638B">
        <w:rPr>
          <w:rFonts w:ascii="Times New Roman" w:hAnsi="Times New Roman" w:cs="Times New Roman"/>
          <w:sz w:val="24"/>
          <w:szCs w:val="24"/>
          <w:lang w:eastAsia="ro-RO"/>
        </w:rPr>
        <w:t>.</w:t>
      </w:r>
    </w:p>
    <w:p w:rsidR="002F1B2A" w:rsidRPr="007C638B" w:rsidRDefault="002F1B2A" w:rsidP="00065DF4">
      <w:pPr>
        <w:shd w:val="clear" w:color="auto" w:fill="FFFFFF"/>
        <w:spacing w:after="0" w:line="240" w:lineRule="auto"/>
        <w:ind w:firstLine="708"/>
        <w:rPr>
          <w:rFonts w:ascii="Times New Roman" w:hAnsi="Times New Roman" w:cs="Times New Roman"/>
          <w:color w:val="333333"/>
          <w:sz w:val="24"/>
          <w:szCs w:val="24"/>
          <w:lang w:eastAsia="ro-RO"/>
        </w:rPr>
      </w:pPr>
      <w:r w:rsidRPr="007C638B">
        <w:rPr>
          <w:rFonts w:ascii="Times New Roman" w:hAnsi="Times New Roman" w:cs="Times New Roman"/>
          <w:sz w:val="24"/>
          <w:szCs w:val="24"/>
          <w:lang w:eastAsia="ro-RO"/>
        </w:rPr>
        <w:t>Toate cele 11 țări din Regiune, eligibile pentru susținerea GAVI Alliance Vaccine Fund (Albania, Armenia, Azerbaijan, Bosnia si Herzegovina, Georgia, Kyrgyzstan, Moldova, Tajikistan, Turkmenistan, Ucraina si Uzbekistan) au oportunitatea de a introduce vaccinarea pentru hepatita B, ceea ce contribuie semnificativ la succesul Regiunii.</w:t>
      </w:r>
      <w:r w:rsidRPr="007C638B">
        <w:rPr>
          <w:rFonts w:ascii="Times New Roman" w:hAnsi="Times New Roman" w:cs="Times New Roman"/>
          <w:sz w:val="24"/>
          <w:szCs w:val="24"/>
        </w:rPr>
        <w:t xml:space="preserve"> [23] </w:t>
      </w:r>
    </w:p>
    <w:p w:rsidR="002F1B2A" w:rsidRPr="007C638B" w:rsidRDefault="002F1B2A" w:rsidP="00E14CD1">
      <w:pPr>
        <w:spacing w:after="0" w:line="240" w:lineRule="auto"/>
        <w:ind w:right="-180" w:firstLine="720"/>
        <w:rPr>
          <w:rFonts w:ascii="Times New Roman" w:eastAsia="MS Mincho" w:hAnsi="Times New Roman" w:cs="Times New Roman"/>
          <w:sz w:val="24"/>
          <w:szCs w:val="24"/>
          <w:lang w:eastAsia="ja-JP"/>
        </w:rPr>
      </w:pPr>
      <w:r w:rsidRPr="007C638B">
        <w:rPr>
          <w:rFonts w:ascii="Times New Roman" w:eastAsia="MS Mincho" w:hAnsi="Times New Roman" w:cs="Times New Roman"/>
          <w:sz w:val="24"/>
          <w:szCs w:val="24"/>
          <w:lang w:eastAsia="ja-JP"/>
        </w:rPr>
        <w:t>În anul 2015, 30 de state membre ale UE/EEA au raportat 24573 cazuri de infecție cu virusul hepatitei B, cu o rată de raportare de 4,7</w:t>
      </w:r>
      <w:r>
        <w:rPr>
          <w:rFonts w:ascii="Times New Roman" w:eastAsia="MS Mincho" w:hAnsi="Times New Roman" w:cs="Times New Roman"/>
          <w:sz w:val="24"/>
          <w:szCs w:val="24"/>
          <w:lang w:eastAsia="ja-JP"/>
        </w:rPr>
        <w:t xml:space="preserve"> la 100</w:t>
      </w:r>
      <w:r w:rsidRPr="007C638B">
        <w:rPr>
          <w:rFonts w:ascii="Times New Roman" w:eastAsia="MS Mincho" w:hAnsi="Times New Roman" w:cs="Times New Roman"/>
          <w:sz w:val="24"/>
          <w:szCs w:val="24"/>
          <w:lang w:eastAsia="ja-JP"/>
        </w:rPr>
        <w:t xml:space="preserve">000 de locuitori; cea mai afectată de infecțiile acute și cronice a fost grupa de vârstă </w:t>
      </w:r>
      <w:r>
        <w:rPr>
          <w:rFonts w:ascii="Times New Roman" w:eastAsia="MS Mincho" w:hAnsi="Times New Roman" w:cs="Times New Roman"/>
          <w:sz w:val="24"/>
          <w:szCs w:val="24"/>
          <w:lang w:eastAsia="ja-JP"/>
        </w:rPr>
        <w:t>25-34 ani, reprezentând 32</w:t>
      </w:r>
      <w:r w:rsidRPr="007C638B">
        <w:rPr>
          <w:rFonts w:ascii="Times New Roman" w:eastAsia="MS Mincho" w:hAnsi="Times New Roman" w:cs="Times New Roman"/>
          <w:sz w:val="24"/>
          <w:szCs w:val="24"/>
          <w:lang w:eastAsia="ja-JP"/>
        </w:rPr>
        <w:t>% din cazuri; raportul masculin/feminin a fost de 1,6 la 1.</w:t>
      </w:r>
    </w:p>
    <w:p w:rsidR="002F1B2A" w:rsidRPr="002C56F5" w:rsidRDefault="002F1B2A" w:rsidP="002C56F5">
      <w:pPr>
        <w:spacing w:after="0" w:line="240" w:lineRule="auto"/>
        <w:ind w:right="-180" w:firstLine="720"/>
        <w:rPr>
          <w:rFonts w:ascii="Times New Roman" w:eastAsia="MS Mincho" w:hAnsi="Times New Roman" w:cs="Times New Roman"/>
          <w:sz w:val="24"/>
          <w:szCs w:val="24"/>
          <w:lang w:eastAsia="ja-JP"/>
        </w:rPr>
      </w:pPr>
      <w:r w:rsidRPr="007C638B">
        <w:rPr>
          <w:rFonts w:ascii="Times New Roman" w:eastAsia="MS Mincho" w:hAnsi="Times New Roman" w:cs="Times New Roman"/>
          <w:sz w:val="24"/>
          <w:szCs w:val="24"/>
          <w:lang w:eastAsia="ja-JP"/>
        </w:rPr>
        <w:t xml:space="preserve">Datele privind transmiterea au fost complete pentru 9,6% din cazuri. Pentru cazurile acute cu informații complete, transmiterea heterosexuală a fost cel mai frecvent raportată (31,1%), urmată de cea nosocomială (16,3%), </w:t>
      </w:r>
      <w:r>
        <w:rPr>
          <w:rFonts w:ascii="Times New Roman" w:eastAsia="MS Mincho" w:hAnsi="Times New Roman" w:cs="Times New Roman"/>
          <w:sz w:val="24"/>
          <w:szCs w:val="24"/>
          <w:lang w:eastAsia="ja-JP"/>
        </w:rPr>
        <w:t>homosexuală</w:t>
      </w:r>
      <w:r w:rsidRPr="007C638B">
        <w:rPr>
          <w:rFonts w:ascii="Times New Roman" w:eastAsia="MS Mincho" w:hAnsi="Times New Roman" w:cs="Times New Roman"/>
          <w:sz w:val="24"/>
          <w:szCs w:val="24"/>
          <w:lang w:eastAsia="ja-JP"/>
        </w:rPr>
        <w:t xml:space="preserve"> (11,6%) și de transmiterea prin consum de droguri injectabile (11,3%). Transmiterea de la mamă la copil a fost cel mai frecvent raportată pentru cazurile cronice cu informații complete (65,3%). [24]</w:t>
      </w:r>
    </w:p>
    <w:p w:rsidR="002F1B2A" w:rsidRDefault="002F1B2A" w:rsidP="00E14CD1">
      <w:pPr>
        <w:autoSpaceDE w:val="0"/>
        <w:autoSpaceDN w:val="0"/>
        <w:adjustRightInd w:val="0"/>
        <w:spacing w:after="0" w:line="240" w:lineRule="auto"/>
        <w:ind w:firstLine="720"/>
        <w:rPr>
          <w:rFonts w:ascii="Times New Roman" w:hAnsi="Times New Roman" w:cs="Times New Roman"/>
          <w:color w:val="000000"/>
          <w:sz w:val="24"/>
          <w:szCs w:val="24"/>
        </w:rPr>
      </w:pPr>
      <w:r w:rsidRPr="007C638B">
        <w:rPr>
          <w:rFonts w:ascii="Times New Roman" w:hAnsi="Times New Roman"/>
          <w:sz w:val="24"/>
          <w:szCs w:val="24"/>
        </w:rPr>
        <w:t>În</w:t>
      </w:r>
      <w:r w:rsidRPr="007C638B">
        <w:rPr>
          <w:rFonts w:ascii="Times New Roman" w:hAnsi="Times New Roman" w:cs="Times New Roman"/>
          <w:color w:val="000000"/>
          <w:sz w:val="24"/>
          <w:szCs w:val="24"/>
        </w:rPr>
        <w:t xml:space="preserve"> anul 2016, conform CNSCBT, în România s-au raportat 188 cazuri de HVB acută, 8 cazuri de HVB cronică şi nici un caz de hepatita B perinatal.</w:t>
      </w:r>
      <w:r w:rsidRPr="007C638B">
        <w:rPr>
          <w:rFonts w:ascii="Times New Roman" w:hAnsi="Times New Roman" w:cs="Times New Roman"/>
          <w:sz w:val="24"/>
          <w:szCs w:val="24"/>
        </w:rPr>
        <w:t xml:space="preserve"> Inci</w:t>
      </w:r>
      <w:r>
        <w:rPr>
          <w:rFonts w:ascii="Times New Roman" w:hAnsi="Times New Roman" w:cs="Times New Roman"/>
          <w:sz w:val="24"/>
          <w:szCs w:val="24"/>
        </w:rPr>
        <w:t>denţa HVB a fost de 0,99 la 100</w:t>
      </w:r>
      <w:r w:rsidRPr="007C638B">
        <w:rPr>
          <w:rFonts w:ascii="Times New Roman" w:hAnsi="Times New Roman" w:cs="Times New Roman"/>
          <w:sz w:val="24"/>
          <w:szCs w:val="24"/>
        </w:rPr>
        <w:t>000 de locuitori, cu continuarea trendului constant descendent</w:t>
      </w:r>
      <w:r w:rsidRPr="007C638B">
        <w:rPr>
          <w:rFonts w:ascii="Times New Roman" w:hAnsi="Times New Roman" w:cs="Times New Roman"/>
          <w:color w:val="000000"/>
          <w:sz w:val="24"/>
          <w:szCs w:val="24"/>
        </w:rPr>
        <w:t xml:space="preserve">. Cele mai afectate </w:t>
      </w:r>
      <w:r>
        <w:rPr>
          <w:rFonts w:ascii="Times New Roman" w:hAnsi="Times New Roman" w:cs="Times New Roman"/>
          <w:color w:val="000000"/>
          <w:sz w:val="24"/>
          <w:szCs w:val="24"/>
        </w:rPr>
        <w:t xml:space="preserve">judeţe au fost Bistriţa-Năsăud și </w:t>
      </w:r>
      <w:r w:rsidRPr="007C638B">
        <w:rPr>
          <w:rFonts w:ascii="Times New Roman" w:hAnsi="Times New Roman" w:cs="Times New Roman"/>
          <w:color w:val="000000"/>
          <w:sz w:val="24"/>
          <w:szCs w:val="24"/>
        </w:rPr>
        <w:t xml:space="preserve">Călărași. </w:t>
      </w:r>
    </w:p>
    <w:p w:rsidR="002F1B2A" w:rsidRPr="007C638B" w:rsidRDefault="002F1B2A" w:rsidP="00777B9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Grupa de vârstă cea mai afectată</w:t>
      </w:r>
      <w:r w:rsidRPr="007C638B">
        <w:rPr>
          <w:rFonts w:ascii="Times New Roman" w:hAnsi="Times New Roman" w:cs="Times New Roman"/>
          <w:color w:val="000000"/>
          <w:sz w:val="24"/>
          <w:szCs w:val="24"/>
        </w:rPr>
        <w:t xml:space="preserve"> a fost 25-34 ani (24%). </w:t>
      </w:r>
      <w:r w:rsidRPr="007C638B">
        <w:rPr>
          <w:rFonts w:ascii="Times New Roman" w:hAnsi="Times New Roman" w:cs="Times New Roman"/>
          <w:sz w:val="24"/>
          <w:szCs w:val="24"/>
        </w:rPr>
        <w:t>Categoriile de transmitere cu frecvența cea mai mare, au fost cea nosocomial</w:t>
      </w:r>
      <w:r>
        <w:rPr>
          <w:rFonts w:ascii="Times New Roman" w:hAnsi="Times New Roman" w:cs="Times New Roman"/>
          <w:sz w:val="24"/>
          <w:szCs w:val="24"/>
        </w:rPr>
        <w:t>ă</w:t>
      </w:r>
      <w:r w:rsidRPr="007C638B">
        <w:rPr>
          <w:rFonts w:ascii="Times New Roman" w:hAnsi="Times New Roman" w:cs="Times New Roman"/>
          <w:sz w:val="24"/>
          <w:szCs w:val="24"/>
        </w:rPr>
        <w:t xml:space="preserve"> (15,4%), urmată de cea heterosexuală (6,4%). </w:t>
      </w:r>
    </w:p>
    <w:p w:rsidR="002F1B2A" w:rsidRPr="00C57A70" w:rsidRDefault="002F1B2A" w:rsidP="006A6B37">
      <w:pPr>
        <w:spacing w:after="0" w:line="240" w:lineRule="auto"/>
        <w:ind w:firstLine="708"/>
        <w:rPr>
          <w:rFonts w:ascii="Times New Roman" w:hAnsi="Times New Roman" w:cs="Times New Roman"/>
          <w:sz w:val="24"/>
          <w:szCs w:val="24"/>
        </w:rPr>
      </w:pPr>
      <w:r w:rsidRPr="00206460">
        <w:rPr>
          <w:rFonts w:ascii="Times New Roman" w:hAnsi="Times New Roman"/>
          <w:sz w:val="24"/>
          <w:szCs w:val="24"/>
        </w:rPr>
        <w:t>În</w:t>
      </w:r>
      <w:r w:rsidRPr="00206460">
        <w:rPr>
          <w:rFonts w:ascii="Times New Roman" w:hAnsi="Times New Roman" w:cs="Times New Roman"/>
          <w:sz w:val="24"/>
          <w:szCs w:val="24"/>
        </w:rPr>
        <w:t xml:space="preserve"> anul 2017 au fost notificate 226 cazuri de hepatite virale tip B </w:t>
      </w:r>
      <w:r w:rsidRPr="00206460">
        <w:rPr>
          <w:rFonts w:ascii="Times New Roman" w:hAnsi="Times New Roman" w:cs="Times New Roman"/>
          <w:color w:val="000000"/>
          <w:sz w:val="24"/>
          <w:szCs w:val="24"/>
        </w:rPr>
        <w:t>şi</w:t>
      </w:r>
      <w:r w:rsidRPr="00206460">
        <w:rPr>
          <w:rFonts w:ascii="Times New Roman" w:hAnsi="Times New Roman" w:cs="Times New Roman"/>
          <w:sz w:val="24"/>
          <w:szCs w:val="24"/>
        </w:rPr>
        <w:t xml:space="preserve"> C, din care 119 cazuri de hepatit</w:t>
      </w:r>
      <w:r w:rsidRPr="00206460">
        <w:rPr>
          <w:rFonts w:ascii="Times New Roman" w:hAnsi="Times New Roman" w:cs="Times New Roman"/>
          <w:color w:val="000000"/>
          <w:sz w:val="24"/>
          <w:szCs w:val="24"/>
        </w:rPr>
        <w:t>ă</w:t>
      </w:r>
      <w:r w:rsidRPr="00206460">
        <w:rPr>
          <w:rFonts w:ascii="Times New Roman" w:hAnsi="Times New Roman" w:cs="Times New Roman"/>
          <w:sz w:val="24"/>
          <w:szCs w:val="24"/>
        </w:rPr>
        <w:t xml:space="preserve"> viral</w:t>
      </w:r>
      <w:r w:rsidRPr="00206460">
        <w:rPr>
          <w:rFonts w:ascii="Times New Roman" w:hAnsi="Times New Roman" w:cs="Times New Roman"/>
          <w:color w:val="000000"/>
          <w:sz w:val="24"/>
          <w:szCs w:val="24"/>
        </w:rPr>
        <w:t>ă</w:t>
      </w:r>
      <w:r w:rsidRPr="00206460">
        <w:rPr>
          <w:rFonts w:ascii="Times New Roman" w:hAnsi="Times New Roman" w:cs="Times New Roman"/>
          <w:sz w:val="24"/>
          <w:szCs w:val="24"/>
        </w:rPr>
        <w:t>tip B (HVB) acut</w:t>
      </w:r>
      <w:r w:rsidRPr="00206460">
        <w:rPr>
          <w:rFonts w:ascii="Times New Roman" w:hAnsi="Times New Roman" w:cs="Times New Roman"/>
          <w:color w:val="000000"/>
          <w:sz w:val="24"/>
          <w:szCs w:val="24"/>
        </w:rPr>
        <w:t>ă</w:t>
      </w:r>
      <w:r w:rsidRPr="00206460">
        <w:rPr>
          <w:rFonts w:ascii="Times New Roman" w:hAnsi="Times New Roman" w:cs="Times New Roman"/>
          <w:sz w:val="24"/>
          <w:szCs w:val="24"/>
        </w:rPr>
        <w:t>, 65 cazuri de hepatit</w:t>
      </w:r>
      <w:r w:rsidRPr="00206460">
        <w:rPr>
          <w:rFonts w:ascii="Times New Roman" w:hAnsi="Times New Roman" w:cs="Times New Roman"/>
          <w:color w:val="000000"/>
          <w:sz w:val="24"/>
          <w:szCs w:val="24"/>
        </w:rPr>
        <w:t>ă</w:t>
      </w:r>
      <w:r w:rsidRPr="00206460">
        <w:rPr>
          <w:rFonts w:ascii="Times New Roman" w:hAnsi="Times New Roman" w:cs="Times New Roman"/>
          <w:sz w:val="24"/>
          <w:szCs w:val="24"/>
        </w:rPr>
        <w:t xml:space="preserve"> viral</w:t>
      </w:r>
      <w:r w:rsidRPr="00206460">
        <w:rPr>
          <w:rFonts w:ascii="Times New Roman" w:hAnsi="Times New Roman" w:cs="Times New Roman"/>
          <w:color w:val="000000"/>
          <w:sz w:val="24"/>
          <w:szCs w:val="24"/>
        </w:rPr>
        <w:t xml:space="preserve"> ă</w:t>
      </w:r>
      <w:r w:rsidRPr="00206460">
        <w:rPr>
          <w:rFonts w:ascii="Times New Roman" w:hAnsi="Times New Roman" w:cs="Times New Roman"/>
          <w:sz w:val="24"/>
          <w:szCs w:val="24"/>
        </w:rPr>
        <w:t xml:space="preserve"> tip C (HVC) acut</w:t>
      </w:r>
      <w:r w:rsidRPr="00206460">
        <w:rPr>
          <w:rFonts w:ascii="Times New Roman" w:hAnsi="Times New Roman" w:cs="Times New Roman"/>
          <w:color w:val="000000"/>
          <w:sz w:val="24"/>
          <w:szCs w:val="24"/>
        </w:rPr>
        <w:t>ă</w:t>
      </w:r>
      <w:r w:rsidRPr="00206460">
        <w:rPr>
          <w:rFonts w:ascii="Times New Roman" w:hAnsi="Times New Roman" w:cs="Times New Roman"/>
          <w:sz w:val="24"/>
          <w:szCs w:val="24"/>
        </w:rPr>
        <w:t>, 2 cazuri de HVB cronic</w:t>
      </w:r>
      <w:r w:rsidRPr="00206460">
        <w:rPr>
          <w:rFonts w:ascii="Times New Roman" w:hAnsi="Times New Roman" w:cs="Times New Roman"/>
          <w:color w:val="000000"/>
          <w:sz w:val="24"/>
          <w:szCs w:val="24"/>
        </w:rPr>
        <w:t>ă</w:t>
      </w:r>
      <w:r w:rsidRPr="00206460">
        <w:rPr>
          <w:rFonts w:ascii="Times New Roman" w:hAnsi="Times New Roman" w:cs="Times New Roman"/>
          <w:sz w:val="24"/>
          <w:szCs w:val="24"/>
        </w:rPr>
        <w:t xml:space="preserve"> </w:t>
      </w:r>
      <w:r w:rsidRPr="00206460">
        <w:rPr>
          <w:rFonts w:ascii="Times New Roman" w:hAnsi="Times New Roman" w:cs="Times New Roman"/>
          <w:color w:val="000000"/>
          <w:sz w:val="24"/>
          <w:szCs w:val="24"/>
        </w:rPr>
        <w:t>şi</w:t>
      </w:r>
      <w:r w:rsidRPr="00206460">
        <w:rPr>
          <w:rFonts w:ascii="Times New Roman" w:hAnsi="Times New Roman" w:cs="Times New Roman"/>
          <w:sz w:val="24"/>
          <w:szCs w:val="24"/>
        </w:rPr>
        <w:t xml:space="preserve"> 4 cazuri de HVC cronic</w:t>
      </w:r>
      <w:r w:rsidRPr="00206460">
        <w:rPr>
          <w:rFonts w:ascii="Times New Roman" w:hAnsi="Times New Roman" w:cs="Times New Roman"/>
          <w:color w:val="000000"/>
          <w:sz w:val="24"/>
          <w:szCs w:val="24"/>
        </w:rPr>
        <w:t>ă</w:t>
      </w:r>
      <w:r w:rsidRPr="00206460">
        <w:rPr>
          <w:rFonts w:ascii="Times New Roman" w:hAnsi="Times New Roman" w:cs="Times New Roman"/>
          <w:sz w:val="24"/>
          <w:szCs w:val="24"/>
        </w:rPr>
        <w:t>.[41]</w:t>
      </w:r>
    </w:p>
    <w:p w:rsidR="002F1B2A" w:rsidRDefault="002F1B2A" w:rsidP="008876A8">
      <w:pPr>
        <w:spacing w:after="0" w:line="240" w:lineRule="auto"/>
        <w:jc w:val="center"/>
        <w:rPr>
          <w:rFonts w:ascii="Times New Roman" w:hAnsi="Times New Roman" w:cs="Times New Roman"/>
          <w:b/>
          <w:bCs/>
          <w:sz w:val="24"/>
          <w:szCs w:val="24"/>
          <w:u w:val="single"/>
        </w:rPr>
      </w:pPr>
    </w:p>
    <w:p w:rsidR="002F1B2A" w:rsidRPr="008876A8" w:rsidRDefault="002F1B2A" w:rsidP="008876A8">
      <w:pPr>
        <w:spacing w:after="0" w:line="240" w:lineRule="auto"/>
        <w:jc w:val="center"/>
        <w:rPr>
          <w:rFonts w:ascii="Times New Roman" w:hAnsi="Times New Roman" w:cs="Times New Roman"/>
          <w:b/>
          <w:bCs/>
          <w:sz w:val="24"/>
          <w:szCs w:val="24"/>
          <w:u w:val="single"/>
        </w:rPr>
      </w:pPr>
      <w:r w:rsidRPr="00AB3D67">
        <w:rPr>
          <w:rFonts w:ascii="Times New Roman" w:hAnsi="Times New Roman" w:cs="Times New Roman"/>
          <w:b/>
          <w:bCs/>
          <w:sz w:val="24"/>
          <w:szCs w:val="24"/>
          <w:u w:val="single"/>
        </w:rPr>
        <w:t>Human Papilloma virus (HPV)</w:t>
      </w:r>
    </w:p>
    <w:p w:rsidR="002F1B2A" w:rsidRPr="007C638B" w:rsidRDefault="002F1B2A" w:rsidP="00065DF4">
      <w:pPr>
        <w:shd w:val="clear" w:color="auto" w:fill="FFFFFF"/>
        <w:spacing w:after="0" w:line="240" w:lineRule="auto"/>
        <w:ind w:firstLine="708"/>
        <w:rPr>
          <w:rFonts w:ascii="Times New Roman" w:hAnsi="Times New Roman" w:cs="Times New Roman"/>
          <w:sz w:val="24"/>
          <w:szCs w:val="24"/>
          <w:lang w:eastAsia="ro-RO"/>
        </w:rPr>
      </w:pPr>
      <w:r w:rsidRPr="007C638B">
        <w:rPr>
          <w:rFonts w:ascii="Times New Roman" w:hAnsi="Times New Roman" w:cs="Times New Roman"/>
          <w:sz w:val="24"/>
          <w:szCs w:val="24"/>
          <w:lang w:eastAsia="ro-RO"/>
        </w:rPr>
        <w:t>HPV este un virus cu transmitere cel mai frecvent pe cale sexuală. Majoritatea femeilor și bărbaților se infectează, iar perioada de vârf a infectării este imediat dupa începerea activității sexuale. Majoritatea infecțiilor nu duc la simptome și dispar fără intervenție în decurs de 2 ani, dar anumite tipuri de HPV pot determina leziuni genitale și cancer.</w:t>
      </w:r>
    </w:p>
    <w:p w:rsidR="002F1B2A" w:rsidRPr="007C638B" w:rsidRDefault="002F1B2A" w:rsidP="00F630A6">
      <w:pPr>
        <w:shd w:val="clear" w:color="auto" w:fill="FFFFFF"/>
        <w:spacing w:after="0" w:line="240" w:lineRule="auto"/>
        <w:ind w:firstLine="708"/>
        <w:rPr>
          <w:rFonts w:ascii="Times New Roman" w:hAnsi="Times New Roman" w:cs="Times New Roman"/>
          <w:sz w:val="24"/>
          <w:szCs w:val="24"/>
          <w:lang w:eastAsia="ro-RO"/>
        </w:rPr>
      </w:pPr>
      <w:r w:rsidRPr="007C638B">
        <w:rPr>
          <w:rFonts w:ascii="Times New Roman" w:hAnsi="Times New Roman" w:cs="Times New Roman"/>
          <w:sz w:val="24"/>
          <w:szCs w:val="24"/>
          <w:lang w:eastAsia="ro-RO"/>
        </w:rPr>
        <w:t>Pe plan mondial, cancerul de col uterin este al 4 lea cel mai frecvent cancer la femei, iar aproape toate cazurile de ca</w:t>
      </w:r>
      <w:r>
        <w:rPr>
          <w:rFonts w:ascii="Times New Roman" w:hAnsi="Times New Roman" w:cs="Times New Roman"/>
          <w:sz w:val="24"/>
          <w:szCs w:val="24"/>
          <w:lang w:eastAsia="ro-RO"/>
        </w:rPr>
        <w:t>ncer de col uterin</w:t>
      </w:r>
      <w:r w:rsidRPr="007C638B">
        <w:rPr>
          <w:rFonts w:ascii="Times New Roman" w:hAnsi="Times New Roman" w:cs="Times New Roman"/>
          <w:sz w:val="24"/>
          <w:szCs w:val="24"/>
          <w:lang w:eastAsia="ro-RO"/>
        </w:rPr>
        <w:t xml:space="preserve"> (99%) sunt legate de infecția genitală cu HPV. Virusul HPV este legat și de alte tipuri de cancere anogenitale, cancere de cap și gât, precum și de verucile genitale, la ambele sexe.</w:t>
      </w:r>
    </w:p>
    <w:p w:rsidR="002F1B2A" w:rsidRPr="007C638B" w:rsidRDefault="002F1B2A" w:rsidP="00133F87">
      <w:pPr>
        <w:shd w:val="clear" w:color="auto" w:fill="FFFFFF"/>
        <w:spacing w:after="0" w:line="240" w:lineRule="auto"/>
        <w:ind w:firstLine="708"/>
        <w:outlineLvl w:val="2"/>
        <w:rPr>
          <w:rFonts w:ascii="Times New Roman" w:hAnsi="Times New Roman" w:cs="Times New Roman"/>
          <w:b/>
          <w:bCs/>
          <w:sz w:val="24"/>
          <w:szCs w:val="24"/>
          <w:lang w:eastAsia="ro-RO"/>
        </w:rPr>
      </w:pPr>
      <w:r w:rsidRPr="007C638B">
        <w:rPr>
          <w:rFonts w:ascii="Times New Roman" w:hAnsi="Times New Roman" w:cs="Times New Roman"/>
          <w:sz w:val="24"/>
          <w:szCs w:val="24"/>
          <w:lang w:eastAsia="ro-RO"/>
        </w:rPr>
        <w:t>Vaccinurile împotriva HPV sunt sigure, eficiente și sunt administrate de rutină în multe țări din lume, inclusiv în 33 țări din Regiunea OMS Europa.</w:t>
      </w:r>
    </w:p>
    <w:p w:rsidR="002F1B2A" w:rsidRDefault="002F1B2A" w:rsidP="007B17D3">
      <w:pPr>
        <w:shd w:val="clear" w:color="auto" w:fill="FFFFFF"/>
        <w:spacing w:after="0" w:line="240" w:lineRule="auto"/>
        <w:ind w:firstLine="708"/>
        <w:rPr>
          <w:rFonts w:ascii="Times New Roman" w:hAnsi="Times New Roman" w:cs="Times New Roman"/>
          <w:sz w:val="24"/>
          <w:szCs w:val="24"/>
          <w:lang w:eastAsia="ro-RO"/>
        </w:rPr>
      </w:pPr>
      <w:r w:rsidRPr="007C638B">
        <w:rPr>
          <w:rFonts w:ascii="Times New Roman" w:hAnsi="Times New Roman" w:cs="Times New Roman"/>
          <w:sz w:val="24"/>
          <w:szCs w:val="24"/>
          <w:lang w:eastAsia="ro-RO"/>
        </w:rPr>
        <w:t>Cele două vaccinuri HPV disponibile în prezent sunt foarte eficiente în prevenirea infecției cu tipurile de virus 16 și 18, care sunt responsabile pentru aproximativ 70% din cazurile de cancer cervical, de pretutindeni. Unul din aceste vaccinuri protejează și împotriva tipurilor HPV 6 și 11, care determină  90% din papiloamele (verucile) genitale. Al treilea vaccin 9-valent protejează împotriva tipurilor HPV 7, care duc la 90%</w:t>
      </w:r>
      <w:r>
        <w:rPr>
          <w:rFonts w:ascii="Times New Roman" w:hAnsi="Times New Roman" w:cs="Times New Roman"/>
          <w:sz w:val="24"/>
          <w:szCs w:val="24"/>
          <w:lang w:eastAsia="ro-RO"/>
        </w:rPr>
        <w:t xml:space="preserve"> din cazurile de cancer de col uterin</w:t>
      </w:r>
      <w:r w:rsidRPr="007C638B">
        <w:rPr>
          <w:rFonts w:ascii="Times New Roman" w:hAnsi="Times New Roman" w:cs="Times New Roman"/>
          <w:sz w:val="24"/>
          <w:szCs w:val="24"/>
          <w:lang w:eastAsia="ro-RO"/>
        </w:rPr>
        <w:t>.Vaccinarea HPV este recomandată în adolescență, la vârsta de 9–14 ani. Vaccinarea fetelor este o prioritate, ca parte a eforturilor complete de prevenire și control a cancerului de col uterin.</w:t>
      </w:r>
      <w:r w:rsidRPr="007C638B">
        <w:rPr>
          <w:rFonts w:ascii="Times New Roman" w:hAnsi="Times New Roman" w:cs="Times New Roman"/>
          <w:sz w:val="24"/>
          <w:szCs w:val="24"/>
        </w:rPr>
        <w:t xml:space="preserve"> [25]</w:t>
      </w:r>
    </w:p>
    <w:p w:rsidR="002F1B2A" w:rsidRPr="00232C00" w:rsidRDefault="002F1B2A" w:rsidP="00232C00">
      <w:pPr>
        <w:shd w:val="clear" w:color="auto" w:fill="FFFFFF"/>
        <w:spacing w:after="0" w:line="240" w:lineRule="auto"/>
        <w:ind w:firstLine="708"/>
        <w:rPr>
          <w:rFonts w:ascii="Times New Roman" w:hAnsi="Times New Roman" w:cs="Times New Roman"/>
          <w:sz w:val="24"/>
          <w:szCs w:val="24"/>
          <w:lang w:eastAsia="ro-RO"/>
        </w:rPr>
      </w:pPr>
    </w:p>
    <w:p w:rsidR="002F1B2A" w:rsidRPr="008876A8" w:rsidRDefault="002F1B2A" w:rsidP="008876A8">
      <w:pPr>
        <w:pStyle w:val="Default"/>
        <w:jc w:val="center"/>
        <w:rPr>
          <w:b/>
          <w:bCs/>
          <w:u w:val="single"/>
          <w:lang w:val="ro-RO"/>
        </w:rPr>
      </w:pPr>
      <w:r w:rsidRPr="00AB3D67">
        <w:rPr>
          <w:b/>
          <w:bCs/>
          <w:u w:val="single"/>
          <w:lang w:val="ro-RO"/>
        </w:rPr>
        <w:t>Infecţiile cu rotavirus</w:t>
      </w:r>
    </w:p>
    <w:p w:rsidR="002F1B2A" w:rsidRDefault="002F1B2A" w:rsidP="00232C00">
      <w:pPr>
        <w:pStyle w:val="NormalWeb"/>
        <w:spacing w:before="0" w:beforeAutospacing="0" w:after="0" w:afterAutospacing="0"/>
        <w:ind w:firstLine="720"/>
        <w:rPr>
          <w:rFonts w:ascii="Times New Roman" w:eastAsia="MS Mincho" w:hAnsi="Times New Roman"/>
          <w:lang w:val="ro-RO" w:eastAsia="ja-JP"/>
        </w:rPr>
      </w:pPr>
      <w:r w:rsidRPr="007C638B">
        <w:rPr>
          <w:rFonts w:ascii="Times New Roman" w:hAnsi="Times New Roman"/>
          <w:shd w:val="clear" w:color="auto" w:fill="FFFFFF"/>
        </w:rPr>
        <w:t>Rotavirusul determină 25% din bolile diareice la copiii sub 5 ani și reprezintă o cauză majoră de morbiditate și mortalitate, pe plan global.</w:t>
      </w:r>
      <w:r w:rsidRPr="007C638B">
        <w:rPr>
          <w:rFonts w:ascii="Times New Roman" w:hAnsi="Times New Roman"/>
          <w:lang w:val="ro-RO"/>
        </w:rPr>
        <w:t xml:space="preserve">Până la vârsta de 5 ani, aproape toţi copiii au fost expuşi, iar mai mult de un sfert au trecut printr-o infecţie simptomatică Se consideră că gastroenteritele cu rotavirusuri duc anual la </w:t>
      </w:r>
      <w:r w:rsidRPr="007C638B">
        <w:rPr>
          <w:rFonts w:ascii="Times New Roman" w:eastAsia="MS Mincho" w:hAnsi="Times New Roman"/>
          <w:lang w:val="ro-RO" w:eastAsia="ja-JP"/>
        </w:rPr>
        <w:t>700000 de consultaţii în ambulator şi peste 87000 de spitalizări în Europa.</w:t>
      </w:r>
    </w:p>
    <w:p w:rsidR="002F1B2A" w:rsidRPr="00232C00" w:rsidRDefault="002F1B2A" w:rsidP="00232C00">
      <w:pPr>
        <w:pStyle w:val="NormalWeb"/>
        <w:spacing w:before="0" w:beforeAutospacing="0" w:after="0" w:afterAutospacing="0"/>
        <w:rPr>
          <w:rFonts w:ascii="Times New Roman" w:eastAsia="MS Mincho" w:hAnsi="Times New Roman"/>
          <w:lang w:val="ro-RO" w:eastAsia="ja-JP"/>
        </w:rPr>
      </w:pPr>
      <w:r>
        <w:rPr>
          <w:rFonts w:ascii="Times New Roman" w:hAnsi="Times New Roman"/>
          <w:lang w:val="ro-RO"/>
        </w:rPr>
        <w:t>În R</w:t>
      </w:r>
      <w:r w:rsidRPr="007C638B">
        <w:rPr>
          <w:rFonts w:ascii="Times New Roman" w:hAnsi="Times New Roman"/>
          <w:lang w:val="ro-RO"/>
        </w:rPr>
        <w:t>egiunea OMS Europa, mai mult de 10000 de copii sub 5 ani, mor</w:t>
      </w:r>
      <w:r>
        <w:rPr>
          <w:rFonts w:ascii="Times New Roman" w:hAnsi="Times New Roman"/>
          <w:lang w:val="ro-RO"/>
        </w:rPr>
        <w:t xml:space="preserve"> în fiecare an din cauza acestor</w:t>
      </w:r>
      <w:r w:rsidRPr="007C638B">
        <w:rPr>
          <w:rFonts w:ascii="Times New Roman" w:hAnsi="Times New Roman"/>
          <w:lang w:val="ro-RO"/>
        </w:rPr>
        <w:t xml:space="preserve"> infecţii. </w:t>
      </w:r>
    </w:p>
    <w:p w:rsidR="002F1B2A" w:rsidRDefault="002F1B2A" w:rsidP="007E54C5">
      <w:pPr>
        <w:pStyle w:val="NormalWeb"/>
        <w:spacing w:before="0" w:beforeAutospacing="0" w:after="0" w:afterAutospacing="0"/>
        <w:rPr>
          <w:rFonts w:ascii="Times New Roman" w:eastAsia="MS Mincho" w:hAnsi="Times New Roman"/>
          <w:lang w:val="ro-RO" w:eastAsia="ja-JP"/>
        </w:rPr>
      </w:pPr>
      <w:r w:rsidRPr="007C638B">
        <w:rPr>
          <w:lang w:val="ro-RO"/>
        </w:rPr>
        <w:tab/>
      </w:r>
      <w:r w:rsidRPr="007C638B">
        <w:rPr>
          <w:rFonts w:ascii="Times New Roman" w:eastAsia="MS Mincho" w:hAnsi="Times New Roman"/>
          <w:lang w:val="ro-RO" w:eastAsia="ja-JP"/>
        </w:rPr>
        <w:t>La nivel mondial, unele ţări au adoptat recomandarea OMS de introducere a vaccinurilor antirotavirus în programele lor de vaccinare, dar în Europa există un număr limitat de ţări care au făcut acest lucru (Austria, Belgia, Cehia, Estonia, Finlanda, Germania, Grecia, Letonia, Luxemburg, Norvegia, Polonia, Marea Britanie).</w:t>
      </w:r>
    </w:p>
    <w:p w:rsidR="002F1B2A" w:rsidRPr="007C638B" w:rsidRDefault="002F1B2A" w:rsidP="007C638B">
      <w:pPr>
        <w:pStyle w:val="NormalWeb"/>
        <w:spacing w:before="0" w:beforeAutospacing="0" w:after="0" w:afterAutospacing="0"/>
        <w:ind w:firstLine="708"/>
        <w:rPr>
          <w:rFonts w:ascii="Times New Roman" w:eastAsia="MS Mincho" w:hAnsi="Times New Roman"/>
          <w:lang w:val="ro-RO" w:eastAsia="ja-JP"/>
        </w:rPr>
      </w:pPr>
      <w:r w:rsidRPr="007C638B">
        <w:rPr>
          <w:rFonts w:ascii="Times New Roman" w:hAnsi="Times New Roman"/>
          <w:lang w:val="ro-RO"/>
        </w:rPr>
        <w:t xml:space="preserve">Se doreşte accelerarea introducerii </w:t>
      </w:r>
      <w:r>
        <w:rPr>
          <w:rFonts w:ascii="Times New Roman" w:hAnsi="Times New Roman"/>
          <w:lang w:val="ro-RO"/>
        </w:rPr>
        <w:t xml:space="preserve">acestei </w:t>
      </w:r>
      <w:r w:rsidRPr="007C638B">
        <w:rPr>
          <w:rFonts w:ascii="Times New Roman" w:hAnsi="Times New Roman"/>
          <w:lang w:val="ro-RO"/>
        </w:rPr>
        <w:t>vacc</w:t>
      </w:r>
      <w:r>
        <w:rPr>
          <w:rFonts w:ascii="Times New Roman" w:hAnsi="Times New Roman"/>
          <w:lang w:val="ro-RO"/>
        </w:rPr>
        <w:t xml:space="preserve">inări </w:t>
      </w:r>
      <w:r w:rsidRPr="007C638B">
        <w:rPr>
          <w:rFonts w:ascii="Times New Roman" w:hAnsi="Times New Roman"/>
          <w:lang w:val="ro-RO"/>
        </w:rPr>
        <w:t>în p</w:t>
      </w:r>
      <w:r>
        <w:rPr>
          <w:rFonts w:ascii="Times New Roman" w:hAnsi="Times New Roman"/>
          <w:lang w:val="ro-RO"/>
        </w:rPr>
        <w:t>rogramele naţionale</w:t>
      </w:r>
      <w:r w:rsidRPr="007C638B">
        <w:rPr>
          <w:rFonts w:ascii="Times New Roman" w:hAnsi="Times New Roman"/>
          <w:lang w:val="ro-RO"/>
        </w:rPr>
        <w:t xml:space="preserve"> şi instituirea unei reţele de supraveghere pentru monitorizarea numărului de cazuri şi a impactului vaccinării, din regiune.[26]</w:t>
      </w:r>
    </w:p>
    <w:p w:rsidR="002F1B2A" w:rsidRPr="007C638B" w:rsidRDefault="002F1B2A" w:rsidP="007E54C5">
      <w:pPr>
        <w:autoSpaceDE w:val="0"/>
        <w:autoSpaceDN w:val="0"/>
        <w:adjustRightInd w:val="0"/>
        <w:spacing w:after="0" w:line="240" w:lineRule="auto"/>
        <w:ind w:firstLine="708"/>
        <w:jc w:val="both"/>
        <w:rPr>
          <w:rFonts w:ascii="Times New Roman" w:hAnsi="Times New Roman" w:cs="Times New Roman"/>
          <w:b/>
          <w:bCs/>
          <w:sz w:val="24"/>
          <w:szCs w:val="24"/>
        </w:rPr>
      </w:pPr>
    </w:p>
    <w:p w:rsidR="002F1B2A" w:rsidRPr="00373D1E" w:rsidRDefault="002F1B2A" w:rsidP="00373D1E">
      <w:pPr>
        <w:autoSpaceDE w:val="0"/>
        <w:autoSpaceDN w:val="0"/>
        <w:adjustRightInd w:val="0"/>
        <w:spacing w:after="0" w:line="240" w:lineRule="auto"/>
        <w:jc w:val="center"/>
        <w:rPr>
          <w:rFonts w:ascii="Times New Roman" w:hAnsi="Times New Roman" w:cs="Times New Roman"/>
          <w:b/>
          <w:bCs/>
          <w:sz w:val="24"/>
          <w:szCs w:val="24"/>
          <w:u w:val="single"/>
        </w:rPr>
      </w:pPr>
      <w:r w:rsidRPr="00AB3D67">
        <w:rPr>
          <w:rFonts w:ascii="Times New Roman" w:hAnsi="Times New Roman" w:cs="Times New Roman"/>
          <w:b/>
          <w:bCs/>
          <w:sz w:val="24"/>
          <w:szCs w:val="24"/>
          <w:u w:val="single"/>
        </w:rPr>
        <w:t>Poliomielita</w:t>
      </w:r>
    </w:p>
    <w:p w:rsidR="002F1B2A" w:rsidRPr="00232C00" w:rsidRDefault="002F1B2A" w:rsidP="007E54C5">
      <w:pPr>
        <w:shd w:val="clear" w:color="auto" w:fill="FFFFFF"/>
        <w:spacing w:after="0" w:line="240" w:lineRule="auto"/>
        <w:ind w:firstLine="708"/>
        <w:rPr>
          <w:rFonts w:ascii="Times New Roman" w:hAnsi="Times New Roman" w:cs="Times New Roman"/>
          <w:sz w:val="24"/>
          <w:szCs w:val="24"/>
          <w:lang w:eastAsia="ro-RO"/>
        </w:rPr>
      </w:pPr>
      <w:r w:rsidRPr="00232C00">
        <w:rPr>
          <w:rFonts w:ascii="Times New Roman" w:hAnsi="Times New Roman" w:cs="Times New Roman"/>
          <w:sz w:val="24"/>
          <w:szCs w:val="24"/>
          <w:lang w:eastAsia="ro-RO"/>
        </w:rPr>
        <w:t>Polio este o boală foarte infecțioasă și uneori fatală, care invadează sistemul nervos și poate provoca paralizie în decurs de câteva ore. Boala afectează de obicei copiii sub vârsta de 5 ani.</w:t>
      </w:r>
    </w:p>
    <w:p w:rsidR="002F1B2A" w:rsidRPr="007C638B" w:rsidRDefault="002F1B2A" w:rsidP="00232C00">
      <w:pPr>
        <w:shd w:val="clear" w:color="auto" w:fill="FFFFFF"/>
        <w:spacing w:after="0" w:line="240" w:lineRule="auto"/>
        <w:ind w:firstLine="708"/>
        <w:rPr>
          <w:rFonts w:ascii="Times New Roman" w:hAnsi="Times New Roman" w:cs="Times New Roman"/>
          <w:sz w:val="24"/>
          <w:szCs w:val="24"/>
          <w:lang w:eastAsia="ro-RO"/>
        </w:rPr>
      </w:pPr>
      <w:r w:rsidRPr="00232C00">
        <w:rPr>
          <w:rFonts w:ascii="Times New Roman" w:hAnsi="Times New Roman" w:cs="Times New Roman"/>
          <w:sz w:val="24"/>
          <w:szCs w:val="24"/>
          <w:lang w:eastAsia="ro-RO"/>
        </w:rPr>
        <w:t xml:space="preserve">În iunie 2002, toate cele 53 țări din Regiunea OMS Europa au fost certificate </w:t>
      </w:r>
      <w:r w:rsidRPr="00232C00">
        <w:rPr>
          <w:rFonts w:ascii="Times New Roman" w:hAnsi="Times New Roman" w:cs="Times New Roman"/>
          <w:i/>
          <w:sz w:val="24"/>
          <w:szCs w:val="24"/>
          <w:lang w:eastAsia="ro-RO"/>
        </w:rPr>
        <w:t>polio-free</w:t>
      </w:r>
      <w:r w:rsidRPr="00232C00">
        <w:rPr>
          <w:rFonts w:ascii="Times New Roman" w:hAnsi="Times New Roman" w:cs="Times New Roman"/>
          <w:sz w:val="24"/>
          <w:szCs w:val="24"/>
          <w:lang w:eastAsia="ro-RO"/>
        </w:rPr>
        <w:t xml:space="preserve">: un succes notabil. </w:t>
      </w:r>
      <w:r w:rsidRPr="007C638B">
        <w:rPr>
          <w:rFonts w:ascii="Times New Roman" w:hAnsi="Times New Roman" w:cs="Times New Roman"/>
          <w:sz w:val="24"/>
          <w:szCs w:val="24"/>
          <w:lang w:eastAsia="ro-RO"/>
        </w:rPr>
        <w:t xml:space="preserve">De la certificare, mai mult de 90 milioane copii mici din Regiune au primit cele trei doze recomandate de vaccin polio. Sistemele de supraveghere și laboratoarele naționale și regionale au garantat că nici un caz de polio nu a rămas nedepistat. În prezent, deși Regiunea a experimentat câteva episoade de virus polio de import, un efort continuu de vaccinare și supraveghere a bolii ajută la menținerea statusului de Regiune </w:t>
      </w:r>
      <w:r w:rsidRPr="007C638B">
        <w:rPr>
          <w:rFonts w:ascii="Times New Roman" w:hAnsi="Times New Roman" w:cs="Times New Roman"/>
          <w:i/>
          <w:sz w:val="24"/>
          <w:szCs w:val="24"/>
          <w:lang w:eastAsia="ro-RO"/>
        </w:rPr>
        <w:t>polio-free</w:t>
      </w:r>
      <w:r w:rsidRPr="007C638B">
        <w:rPr>
          <w:rFonts w:ascii="Times New Roman" w:hAnsi="Times New Roman" w:cs="Times New Roman"/>
          <w:sz w:val="24"/>
          <w:szCs w:val="24"/>
          <w:lang w:eastAsia="ro-RO"/>
        </w:rPr>
        <w:t>. </w:t>
      </w:r>
    </w:p>
    <w:p w:rsidR="002F1B2A" w:rsidRPr="007C638B" w:rsidRDefault="002F1B2A" w:rsidP="00AF441B">
      <w:pPr>
        <w:shd w:val="clear" w:color="auto" w:fill="FFFFFF"/>
        <w:spacing w:after="0" w:line="240" w:lineRule="auto"/>
        <w:ind w:firstLine="708"/>
        <w:outlineLvl w:val="2"/>
        <w:rPr>
          <w:rFonts w:ascii="Times New Roman" w:hAnsi="Times New Roman" w:cs="Times New Roman"/>
          <w:b/>
          <w:bCs/>
          <w:sz w:val="24"/>
          <w:szCs w:val="24"/>
          <w:lang w:eastAsia="ro-RO"/>
        </w:rPr>
      </w:pPr>
      <w:r w:rsidRPr="007C638B">
        <w:rPr>
          <w:rFonts w:ascii="Times New Roman" w:hAnsi="Times New Roman" w:cs="Times New Roman"/>
          <w:bCs/>
          <w:sz w:val="24"/>
          <w:szCs w:val="24"/>
          <w:lang w:eastAsia="ro-RO"/>
        </w:rPr>
        <w:t>Planul Strategic de Eradicare si stopare 2013–2018</w:t>
      </w:r>
      <w:r w:rsidRPr="007C638B">
        <w:rPr>
          <w:rFonts w:ascii="Times New Roman" w:hAnsi="Times New Roman" w:cs="Times New Roman"/>
          <w:b/>
          <w:bCs/>
          <w:sz w:val="24"/>
          <w:szCs w:val="24"/>
          <w:lang w:eastAsia="ro-RO"/>
        </w:rPr>
        <w:t xml:space="preserve"> - </w:t>
      </w:r>
      <w:r w:rsidRPr="007C638B">
        <w:rPr>
          <w:rFonts w:ascii="Times New Roman" w:hAnsi="Times New Roman" w:cs="Times New Roman"/>
          <w:sz w:val="24"/>
          <w:szCs w:val="24"/>
          <w:lang w:eastAsia="ro-RO"/>
        </w:rPr>
        <w:t>relevă pașii pentru eradicarea tuturor formelor de boală, cauzate de virusul polio salbatic sau de virusul polio circulant derivat din vaccin, pentru utilizarea de către structurile menite să furnizeze alte servicii medicale în vigilența de eradicare.</w:t>
      </w:r>
      <w:r w:rsidRPr="007C638B">
        <w:rPr>
          <w:rFonts w:ascii="Times New Roman" w:hAnsi="Times New Roman" w:cs="Times New Roman"/>
          <w:b/>
          <w:bCs/>
          <w:sz w:val="24"/>
          <w:szCs w:val="24"/>
          <w:lang w:eastAsia="ro-RO"/>
        </w:rPr>
        <w:t xml:space="preserve"> </w:t>
      </w:r>
      <w:r w:rsidRPr="007C638B">
        <w:rPr>
          <w:rFonts w:ascii="Times New Roman" w:hAnsi="Times New Roman" w:cs="Times New Roman"/>
          <w:sz w:val="24"/>
          <w:szCs w:val="24"/>
          <w:lang w:eastAsia="ro-RO"/>
        </w:rPr>
        <w:t>Planul are 4 obiective:</w:t>
      </w:r>
    </w:p>
    <w:p w:rsidR="002F1B2A" w:rsidRPr="007C638B" w:rsidRDefault="002F1B2A" w:rsidP="007E5413">
      <w:pPr>
        <w:shd w:val="clear" w:color="auto" w:fill="FFFFFF"/>
        <w:spacing w:after="0" w:line="240" w:lineRule="auto"/>
        <w:ind w:firstLine="708"/>
        <w:rPr>
          <w:rFonts w:ascii="Times New Roman" w:hAnsi="Times New Roman" w:cs="Times New Roman"/>
          <w:sz w:val="24"/>
          <w:szCs w:val="24"/>
          <w:lang w:eastAsia="ro-RO"/>
        </w:rPr>
      </w:pPr>
      <w:r w:rsidRPr="007C638B">
        <w:rPr>
          <w:rFonts w:ascii="Times New Roman" w:hAnsi="Times New Roman" w:cs="Times New Roman"/>
          <w:sz w:val="24"/>
          <w:szCs w:val="24"/>
          <w:lang w:eastAsia="ro-RO"/>
        </w:rPr>
        <w:t>Să depisteze și să întrerupă orice transmitere de virus polio;</w:t>
      </w:r>
    </w:p>
    <w:p w:rsidR="002F1B2A" w:rsidRPr="007C638B" w:rsidRDefault="002F1B2A" w:rsidP="007E5413">
      <w:pPr>
        <w:shd w:val="clear" w:color="auto" w:fill="FFFFFF"/>
        <w:spacing w:after="0" w:line="240" w:lineRule="auto"/>
        <w:ind w:firstLine="708"/>
        <w:rPr>
          <w:rFonts w:ascii="Times New Roman" w:hAnsi="Times New Roman" w:cs="Times New Roman"/>
          <w:sz w:val="24"/>
          <w:szCs w:val="24"/>
          <w:lang w:eastAsia="ro-RO"/>
        </w:rPr>
      </w:pPr>
      <w:r w:rsidRPr="007C638B">
        <w:rPr>
          <w:rFonts w:ascii="Times New Roman" w:hAnsi="Times New Roman" w:cs="Times New Roman"/>
          <w:sz w:val="24"/>
          <w:szCs w:val="24"/>
          <w:lang w:eastAsia="ro-RO"/>
        </w:rPr>
        <w:t>Să întărească sistemele de vaccinare și să retragă vaccinurile polio orale;</w:t>
      </w:r>
    </w:p>
    <w:p w:rsidR="002F1B2A" w:rsidRPr="007C638B" w:rsidRDefault="002F1B2A" w:rsidP="007E5413">
      <w:pPr>
        <w:shd w:val="clear" w:color="auto" w:fill="FFFFFF"/>
        <w:spacing w:after="0" w:line="240" w:lineRule="auto"/>
        <w:ind w:firstLine="708"/>
        <w:rPr>
          <w:rFonts w:ascii="Times New Roman" w:hAnsi="Times New Roman" w:cs="Times New Roman"/>
          <w:sz w:val="24"/>
          <w:szCs w:val="24"/>
          <w:lang w:eastAsia="ro-RO"/>
        </w:rPr>
      </w:pPr>
      <w:r w:rsidRPr="007C638B">
        <w:rPr>
          <w:rFonts w:ascii="Times New Roman" w:hAnsi="Times New Roman" w:cs="Times New Roman"/>
          <w:sz w:val="24"/>
          <w:szCs w:val="24"/>
          <w:lang w:eastAsia="ro-RO"/>
        </w:rPr>
        <w:t>Să izoleze poliovirus și să certifice întreruperea transmiterii; și</w:t>
      </w:r>
    </w:p>
    <w:p w:rsidR="002F1B2A" w:rsidRPr="007C638B" w:rsidRDefault="002F1B2A" w:rsidP="007C638B">
      <w:pPr>
        <w:shd w:val="clear" w:color="auto" w:fill="FFFFFF"/>
        <w:spacing w:after="0" w:line="240" w:lineRule="auto"/>
        <w:ind w:firstLine="708"/>
        <w:rPr>
          <w:rFonts w:ascii="Times New Roman" w:hAnsi="Times New Roman" w:cs="Times New Roman"/>
          <w:sz w:val="24"/>
          <w:szCs w:val="24"/>
          <w:lang w:eastAsia="ro-RO"/>
        </w:rPr>
      </w:pPr>
      <w:r w:rsidRPr="007C638B">
        <w:rPr>
          <w:rFonts w:ascii="Times New Roman" w:hAnsi="Times New Roman" w:cs="Times New Roman"/>
          <w:sz w:val="24"/>
          <w:szCs w:val="24"/>
          <w:lang w:eastAsia="ro-RO"/>
        </w:rPr>
        <w:t xml:space="preserve">Să planifice menținerea „patrimoniului” polio. [27] </w:t>
      </w:r>
    </w:p>
    <w:p w:rsidR="002F1B2A" w:rsidRPr="007C638B" w:rsidRDefault="002F1B2A" w:rsidP="00B74D87">
      <w:pPr>
        <w:pStyle w:val="NormalWeb"/>
        <w:spacing w:before="0" w:beforeAutospacing="0" w:after="0" w:afterAutospacing="0"/>
        <w:ind w:firstLine="708"/>
        <w:rPr>
          <w:rFonts w:ascii="Times New Roman" w:hAnsi="Times New Roman"/>
        </w:rPr>
      </w:pPr>
      <w:r w:rsidRPr="007C638B">
        <w:rPr>
          <w:rFonts w:ascii="Times New Roman" w:hAnsi="Times New Roman"/>
        </w:rPr>
        <w:t xml:space="preserve">În 14 noiembrie 2017, OMS a statuat că transmiterea virusului polio rămâne eveniment de sănătate publică de impact internațional și a extins recomandările temporare pentru încă 3 luni. </w:t>
      </w:r>
    </w:p>
    <w:p w:rsidR="002F1B2A" w:rsidRPr="007C638B" w:rsidRDefault="002F1B2A" w:rsidP="00B336FA">
      <w:pPr>
        <w:pStyle w:val="NormalWeb"/>
        <w:spacing w:before="0" w:beforeAutospacing="0" w:after="0" w:afterAutospacing="0"/>
        <w:ind w:firstLine="708"/>
        <w:rPr>
          <w:rFonts w:ascii="Times New Roman" w:hAnsi="Times New Roman"/>
        </w:rPr>
      </w:pPr>
      <w:r w:rsidRPr="007C638B">
        <w:rPr>
          <w:rFonts w:ascii="Times New Roman" w:hAnsi="Times New Roman"/>
        </w:rPr>
        <w:t>La</w:t>
      </w:r>
      <w:r>
        <w:rPr>
          <w:rFonts w:ascii="Times New Roman" w:hAnsi="Times New Roman"/>
        </w:rPr>
        <w:t xml:space="preserve"> data de</w:t>
      </w:r>
      <w:r w:rsidRPr="007C638B">
        <w:rPr>
          <w:rFonts w:ascii="Times New Roman" w:hAnsi="Times New Roman"/>
        </w:rPr>
        <w:t xml:space="preserve"> 2 februarie 2018, Afganistan a raportat</w:t>
      </w:r>
      <w:r>
        <w:rPr>
          <w:rFonts w:ascii="Times New Roman" w:hAnsi="Times New Roman"/>
        </w:rPr>
        <w:t xml:space="preserve"> 1</w:t>
      </w:r>
      <w:r w:rsidRPr="007C638B">
        <w:rPr>
          <w:rFonts w:ascii="Times New Roman" w:hAnsi="Times New Roman"/>
        </w:rPr>
        <w:t xml:space="preserve"> caz de virus polio sălbatic tip 1 (WPV1) și </w:t>
      </w:r>
      <w:r>
        <w:rPr>
          <w:rFonts w:ascii="Times New Roman" w:hAnsi="Times New Roman"/>
        </w:rPr>
        <w:t xml:space="preserve">Congo a raportat </w:t>
      </w:r>
      <w:r w:rsidRPr="007C638B">
        <w:rPr>
          <w:rFonts w:ascii="Times New Roman" w:hAnsi="Times New Roman"/>
        </w:rPr>
        <w:t>cinci cazuri de virus polio vaccinal tip 2 (cVDPV2). De la începutul anului 2017 și până în 2 feb</w:t>
      </w:r>
      <w:r>
        <w:rPr>
          <w:rFonts w:ascii="Times New Roman" w:hAnsi="Times New Roman"/>
        </w:rPr>
        <w:t>ruarie</w:t>
      </w:r>
      <w:r w:rsidRPr="007C638B">
        <w:rPr>
          <w:rFonts w:ascii="Times New Roman" w:hAnsi="Times New Roman"/>
        </w:rPr>
        <w:t xml:space="preserve"> 2018, s-au raportat 22 cazuri de virus polio sălbatic (14 cazuri în Afganistan și 8 cazuri în Pakistan).</w:t>
      </w:r>
      <w:r w:rsidRPr="007C638B">
        <w:rPr>
          <w:rFonts w:ascii="Times New Roman" w:hAnsi="Times New Roman"/>
          <w:highlight w:val="yellow"/>
        </w:rPr>
        <w:t xml:space="preserve"> </w:t>
      </w:r>
    </w:p>
    <w:p w:rsidR="002F1B2A" w:rsidRPr="007C638B" w:rsidRDefault="002F1B2A" w:rsidP="00D46C51">
      <w:pPr>
        <w:pStyle w:val="NormalWeb"/>
        <w:spacing w:before="0" w:beforeAutospacing="0" w:after="0" w:afterAutospacing="0"/>
        <w:ind w:firstLine="708"/>
        <w:rPr>
          <w:rFonts w:ascii="Times New Roman" w:eastAsia="MS Mincho" w:hAnsi="Times New Roman"/>
          <w:lang w:val="ro-RO" w:eastAsia="ja-JP"/>
        </w:rPr>
      </w:pPr>
      <w:r w:rsidRPr="007C638B">
        <w:rPr>
          <w:rFonts w:ascii="Times New Roman" w:hAnsi="Times New Roman"/>
        </w:rPr>
        <w:t>În anul 2017, s-au raportat 91 cazuri de polio circulant derivat din vaccin tip 2 (cVDPV2) - 17 din Congo ș</w:t>
      </w:r>
      <w:r>
        <w:rPr>
          <w:rFonts w:ascii="Times New Roman" w:hAnsi="Times New Roman"/>
        </w:rPr>
        <w:t>i 74 din Siria. Cazuri zero</w:t>
      </w:r>
      <w:r w:rsidRPr="007C638B">
        <w:rPr>
          <w:rFonts w:ascii="Times New Roman" w:hAnsi="Times New Roman"/>
        </w:rPr>
        <w:t xml:space="preserve"> de cVDPV2, raportat</w:t>
      </w:r>
      <w:r>
        <w:rPr>
          <w:rFonts w:ascii="Times New Roman" w:hAnsi="Times New Roman"/>
        </w:rPr>
        <w:t>e</w:t>
      </w:r>
      <w:r w:rsidRPr="007C638B">
        <w:rPr>
          <w:rFonts w:ascii="Times New Roman" w:hAnsi="Times New Roman"/>
        </w:rPr>
        <w:t xml:space="preserve"> în </w:t>
      </w:r>
      <w:r>
        <w:rPr>
          <w:rFonts w:ascii="Times New Roman" w:hAnsi="Times New Roman"/>
        </w:rPr>
        <w:t xml:space="preserve">anul </w:t>
      </w:r>
      <w:r w:rsidRPr="007C638B">
        <w:rPr>
          <w:rFonts w:ascii="Times New Roman" w:hAnsi="Times New Roman"/>
        </w:rPr>
        <w:t>2018. [28]</w:t>
      </w:r>
    </w:p>
    <w:p w:rsidR="002F1B2A" w:rsidRDefault="002F1B2A" w:rsidP="00A5337C">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Conform CNSCBT, în anii</w:t>
      </w:r>
      <w:r w:rsidRPr="007C638B">
        <w:rPr>
          <w:rFonts w:ascii="Times New Roman" w:hAnsi="Times New Roman" w:cs="Times New Roman"/>
          <w:sz w:val="24"/>
          <w:szCs w:val="24"/>
        </w:rPr>
        <w:t xml:space="preserve"> 2016 </w:t>
      </w:r>
      <w:r w:rsidRPr="007C638B">
        <w:rPr>
          <w:rFonts w:ascii="Times New Roman" w:hAnsi="Times New Roman"/>
        </w:rPr>
        <w:t>și</w:t>
      </w:r>
      <w:r>
        <w:rPr>
          <w:rFonts w:ascii="Times New Roman" w:hAnsi="Times New Roman" w:cs="Times New Roman"/>
          <w:sz w:val="24"/>
          <w:szCs w:val="24"/>
        </w:rPr>
        <w:t xml:space="preserve"> 2017 </w:t>
      </w:r>
      <w:r w:rsidRPr="007C638B">
        <w:rPr>
          <w:rFonts w:ascii="Times New Roman" w:hAnsi="Times New Roman" w:cs="Times New Roman"/>
          <w:sz w:val="24"/>
          <w:szCs w:val="24"/>
        </w:rPr>
        <w:t>s-a men</w:t>
      </w:r>
      <w:r w:rsidRPr="007C638B">
        <w:rPr>
          <w:rFonts w:ascii="Times New Roman" w:eastAsia="MS Mincho" w:hAnsi="Times New Roman" w:cs="Times New Roman"/>
          <w:sz w:val="24"/>
          <w:szCs w:val="24"/>
          <w:lang w:eastAsia="ja-JP"/>
        </w:rPr>
        <w:t>ţ</w:t>
      </w:r>
      <w:r w:rsidRPr="007C638B">
        <w:rPr>
          <w:rFonts w:ascii="Times New Roman" w:hAnsi="Times New Roman" w:cs="Times New Roman"/>
          <w:sz w:val="24"/>
          <w:szCs w:val="24"/>
        </w:rPr>
        <w:t>inut Urgen</w:t>
      </w:r>
      <w:r w:rsidRPr="007C638B">
        <w:rPr>
          <w:rFonts w:ascii="Times New Roman" w:eastAsia="MS Mincho" w:hAnsi="Times New Roman" w:cs="Times New Roman"/>
          <w:sz w:val="24"/>
          <w:szCs w:val="24"/>
          <w:lang w:eastAsia="ja-JP"/>
        </w:rPr>
        <w:t>ţă</w:t>
      </w:r>
      <w:r w:rsidRPr="007C638B">
        <w:rPr>
          <w:rFonts w:ascii="Times New Roman" w:hAnsi="Times New Roman" w:cs="Times New Roman"/>
          <w:sz w:val="24"/>
          <w:szCs w:val="24"/>
        </w:rPr>
        <w:t xml:space="preserve"> de S</w:t>
      </w:r>
      <w:r w:rsidRPr="007C638B">
        <w:rPr>
          <w:rFonts w:ascii="Times New Roman" w:eastAsia="MS Mincho" w:hAnsi="Times New Roman" w:cs="Times New Roman"/>
          <w:sz w:val="24"/>
          <w:szCs w:val="24"/>
          <w:lang w:eastAsia="ja-JP"/>
        </w:rPr>
        <w:t>ă</w:t>
      </w:r>
      <w:r w:rsidRPr="007C638B">
        <w:rPr>
          <w:rFonts w:ascii="Times New Roman" w:hAnsi="Times New Roman" w:cs="Times New Roman"/>
          <w:sz w:val="24"/>
          <w:szCs w:val="24"/>
        </w:rPr>
        <w:t>n</w:t>
      </w:r>
      <w:r w:rsidRPr="007C638B">
        <w:rPr>
          <w:rFonts w:ascii="Times New Roman" w:eastAsia="MS Mincho" w:hAnsi="Times New Roman" w:cs="Times New Roman"/>
          <w:sz w:val="24"/>
          <w:szCs w:val="24"/>
          <w:lang w:eastAsia="ja-JP"/>
        </w:rPr>
        <w:t>ă</w:t>
      </w:r>
      <w:r w:rsidRPr="007C638B">
        <w:rPr>
          <w:rFonts w:ascii="Times New Roman" w:hAnsi="Times New Roman" w:cs="Times New Roman"/>
          <w:sz w:val="24"/>
          <w:szCs w:val="24"/>
        </w:rPr>
        <w:t>tate Public</w:t>
      </w:r>
      <w:r w:rsidRPr="007C638B">
        <w:rPr>
          <w:rFonts w:ascii="Times New Roman" w:eastAsia="MS Mincho" w:hAnsi="Times New Roman" w:cs="Times New Roman"/>
          <w:sz w:val="24"/>
          <w:szCs w:val="24"/>
          <w:lang w:eastAsia="ja-JP"/>
        </w:rPr>
        <w:t>ă</w:t>
      </w:r>
      <w:r w:rsidRPr="007C638B">
        <w:rPr>
          <w:rFonts w:ascii="Times New Roman" w:hAnsi="Times New Roman" w:cs="Times New Roman"/>
          <w:sz w:val="24"/>
          <w:szCs w:val="24"/>
        </w:rPr>
        <w:t xml:space="preserve"> cu Impact Interna</w:t>
      </w:r>
      <w:r w:rsidRPr="007C638B">
        <w:rPr>
          <w:rFonts w:ascii="Times New Roman" w:eastAsia="MS Mincho" w:hAnsi="Times New Roman" w:cs="Times New Roman"/>
          <w:sz w:val="24"/>
          <w:szCs w:val="24"/>
          <w:lang w:eastAsia="ja-JP"/>
        </w:rPr>
        <w:t>ţ</w:t>
      </w:r>
      <w:r w:rsidRPr="007C638B">
        <w:rPr>
          <w:rFonts w:ascii="Times New Roman" w:hAnsi="Times New Roman" w:cs="Times New Roman"/>
          <w:sz w:val="24"/>
          <w:szCs w:val="24"/>
        </w:rPr>
        <w:t>ional (USPII)</w:t>
      </w:r>
      <w:r>
        <w:rPr>
          <w:rFonts w:ascii="Times New Roman" w:hAnsi="Times New Roman" w:cs="Times New Roman"/>
          <w:sz w:val="24"/>
          <w:szCs w:val="24"/>
        </w:rPr>
        <w:t>,</w:t>
      </w:r>
      <w:r w:rsidRPr="007C638B">
        <w:rPr>
          <w:rFonts w:ascii="Times New Roman" w:hAnsi="Times New Roman" w:cs="Times New Roman"/>
          <w:sz w:val="24"/>
          <w:szCs w:val="24"/>
        </w:rPr>
        <w:t xml:space="preserve"> privind riscul de răspândire a virusului polio, pentru care s-au instituit m</w:t>
      </w:r>
      <w:r w:rsidRPr="007C638B">
        <w:rPr>
          <w:rFonts w:ascii="Times New Roman" w:eastAsia="MS Mincho" w:hAnsi="Times New Roman" w:cs="Times New Roman"/>
          <w:sz w:val="24"/>
          <w:szCs w:val="24"/>
          <w:lang w:eastAsia="ja-JP"/>
        </w:rPr>
        <w:t>ă</w:t>
      </w:r>
      <w:r w:rsidRPr="007C638B">
        <w:rPr>
          <w:rFonts w:ascii="Times New Roman" w:hAnsi="Times New Roman" w:cs="Times New Roman"/>
          <w:sz w:val="24"/>
          <w:szCs w:val="24"/>
        </w:rPr>
        <w:t>suri suplimentare și anume: intensificarea supravegherii cazurilor de PAF, recuperarea la vaccinare a copiilor în v</w:t>
      </w:r>
      <w:r w:rsidRPr="007C638B">
        <w:rPr>
          <w:rFonts w:ascii="Times New Roman" w:eastAsia="MS Mincho" w:hAnsi="Times New Roman" w:cs="Times New Roman"/>
          <w:sz w:val="24"/>
          <w:szCs w:val="24"/>
          <w:lang w:eastAsia="ja-JP"/>
        </w:rPr>
        <w:t>â</w:t>
      </w:r>
      <w:r w:rsidRPr="007C638B">
        <w:rPr>
          <w:rFonts w:ascii="Times New Roman" w:hAnsi="Times New Roman" w:cs="Times New Roman"/>
          <w:sz w:val="24"/>
          <w:szCs w:val="24"/>
        </w:rPr>
        <w:t>rst</w:t>
      </w:r>
      <w:r w:rsidRPr="007C638B">
        <w:rPr>
          <w:rFonts w:ascii="Times New Roman" w:eastAsia="MS Mincho" w:hAnsi="Times New Roman" w:cs="Times New Roman"/>
          <w:sz w:val="24"/>
          <w:szCs w:val="24"/>
          <w:lang w:eastAsia="ja-JP"/>
        </w:rPr>
        <w:t>ă</w:t>
      </w:r>
      <w:r w:rsidRPr="007C638B">
        <w:rPr>
          <w:rFonts w:ascii="Times New Roman" w:hAnsi="Times New Roman" w:cs="Times New Roman"/>
          <w:sz w:val="24"/>
          <w:szCs w:val="24"/>
        </w:rPr>
        <w:t xml:space="preserve"> de pân</w:t>
      </w:r>
      <w:r w:rsidRPr="007C638B">
        <w:rPr>
          <w:rFonts w:ascii="Times New Roman" w:eastAsia="MS Mincho" w:hAnsi="Times New Roman" w:cs="Times New Roman"/>
          <w:sz w:val="24"/>
          <w:szCs w:val="24"/>
          <w:lang w:eastAsia="ja-JP"/>
        </w:rPr>
        <w:t>ă</w:t>
      </w:r>
      <w:r w:rsidRPr="007C638B">
        <w:rPr>
          <w:rFonts w:ascii="Times New Roman" w:hAnsi="Times New Roman" w:cs="Times New Roman"/>
          <w:sz w:val="24"/>
          <w:szCs w:val="24"/>
        </w:rPr>
        <w:t xml:space="preserve"> la 5 ani cu mai pu</w:t>
      </w:r>
      <w:r w:rsidRPr="007C638B">
        <w:rPr>
          <w:rFonts w:ascii="Times New Roman" w:eastAsia="MS Mincho" w:hAnsi="Times New Roman" w:cs="Times New Roman"/>
          <w:sz w:val="24"/>
          <w:szCs w:val="24"/>
          <w:lang w:eastAsia="ja-JP"/>
        </w:rPr>
        <w:t>ţ</w:t>
      </w:r>
      <w:r w:rsidRPr="007C638B">
        <w:rPr>
          <w:rFonts w:ascii="Times New Roman" w:hAnsi="Times New Roman" w:cs="Times New Roman"/>
          <w:sz w:val="24"/>
          <w:szCs w:val="24"/>
        </w:rPr>
        <w:t xml:space="preserve">in de 3 doze de VPI și intensificarea  supravegherii de mediu. </w:t>
      </w:r>
    </w:p>
    <w:p w:rsidR="002F1B2A" w:rsidRPr="007C638B" w:rsidRDefault="002F1B2A" w:rsidP="00A5337C">
      <w:pPr>
        <w:spacing w:after="0" w:line="240" w:lineRule="auto"/>
        <w:ind w:firstLine="720"/>
        <w:rPr>
          <w:rFonts w:ascii="Times New Roman" w:hAnsi="Times New Roman" w:cs="Times New Roman"/>
          <w:sz w:val="24"/>
          <w:szCs w:val="24"/>
        </w:rPr>
      </w:pPr>
      <w:r w:rsidRPr="007C638B">
        <w:rPr>
          <w:rFonts w:ascii="Times New Roman" w:hAnsi="Times New Roman" w:cs="Times New Roman"/>
          <w:sz w:val="24"/>
          <w:szCs w:val="24"/>
        </w:rPr>
        <w:t>Astfel, supravegherea de mediu (circula</w:t>
      </w:r>
      <w:r w:rsidRPr="007C638B">
        <w:rPr>
          <w:rFonts w:ascii="Times New Roman" w:eastAsia="MS Mincho" w:hAnsi="Times New Roman" w:cs="Times New Roman"/>
          <w:sz w:val="24"/>
          <w:szCs w:val="24"/>
          <w:lang w:eastAsia="ja-JP"/>
        </w:rPr>
        <w:t>ţ</w:t>
      </w:r>
      <w:r w:rsidRPr="007C638B">
        <w:rPr>
          <w:rFonts w:ascii="Times New Roman" w:hAnsi="Times New Roman" w:cs="Times New Roman"/>
          <w:sz w:val="24"/>
          <w:szCs w:val="24"/>
        </w:rPr>
        <w:t xml:space="preserve">ia de enterovirusuri </w:t>
      </w:r>
      <w:r w:rsidRPr="007C638B">
        <w:rPr>
          <w:rFonts w:ascii="Times New Roman" w:eastAsia="MS Mincho" w:hAnsi="Times New Roman" w:cs="Times New Roman"/>
          <w:sz w:val="24"/>
          <w:szCs w:val="24"/>
          <w:lang w:eastAsia="ja-JP"/>
        </w:rPr>
        <w:t>în</w:t>
      </w:r>
      <w:r w:rsidRPr="007C638B">
        <w:rPr>
          <w:rFonts w:ascii="Times New Roman" w:hAnsi="Times New Roman" w:cs="Times New Roman"/>
          <w:sz w:val="24"/>
          <w:szCs w:val="24"/>
        </w:rPr>
        <w:t xml:space="preserve"> apa uzat</w:t>
      </w:r>
      <w:r w:rsidRPr="007C638B">
        <w:rPr>
          <w:rFonts w:ascii="Times New Roman" w:eastAsia="MS Mincho" w:hAnsi="Times New Roman" w:cs="Times New Roman"/>
          <w:sz w:val="24"/>
          <w:szCs w:val="24"/>
          <w:lang w:eastAsia="ja-JP"/>
        </w:rPr>
        <w:t xml:space="preserve">ă </w:t>
      </w:r>
      <w:r w:rsidRPr="007C638B">
        <w:rPr>
          <w:rFonts w:ascii="Times New Roman" w:hAnsi="Times New Roman" w:cs="Times New Roman"/>
          <w:sz w:val="24"/>
          <w:szCs w:val="24"/>
        </w:rPr>
        <w:t>de canal) a fost men</w:t>
      </w:r>
      <w:r w:rsidRPr="007C638B">
        <w:rPr>
          <w:rFonts w:ascii="Times New Roman" w:eastAsia="MS Mincho" w:hAnsi="Times New Roman" w:cs="Times New Roman"/>
          <w:sz w:val="24"/>
          <w:szCs w:val="24"/>
          <w:lang w:eastAsia="ja-JP"/>
        </w:rPr>
        <w:t>ţ</w:t>
      </w:r>
      <w:r w:rsidRPr="007C638B">
        <w:rPr>
          <w:rFonts w:ascii="Times New Roman" w:hAnsi="Times New Roman" w:cs="Times New Roman"/>
          <w:sz w:val="24"/>
          <w:szCs w:val="24"/>
        </w:rPr>
        <w:t>inut</w:t>
      </w:r>
      <w:r w:rsidRPr="007C638B">
        <w:rPr>
          <w:rFonts w:ascii="Times New Roman" w:eastAsia="MS Mincho" w:hAnsi="Times New Roman" w:cs="Times New Roman"/>
          <w:sz w:val="24"/>
          <w:szCs w:val="24"/>
          <w:lang w:eastAsia="ja-JP"/>
        </w:rPr>
        <w:t>ă</w:t>
      </w:r>
      <w:r w:rsidRPr="007C638B">
        <w:rPr>
          <w:rFonts w:ascii="Times New Roman" w:hAnsi="Times New Roman" w:cs="Times New Roman"/>
          <w:sz w:val="24"/>
          <w:szCs w:val="24"/>
        </w:rPr>
        <w:t xml:space="preserve"> în  jude</w:t>
      </w:r>
      <w:r w:rsidRPr="007C638B">
        <w:rPr>
          <w:rFonts w:ascii="Times New Roman" w:eastAsia="MS Mincho" w:hAnsi="Times New Roman" w:cs="Times New Roman"/>
          <w:sz w:val="24"/>
          <w:szCs w:val="24"/>
          <w:lang w:eastAsia="ja-JP"/>
        </w:rPr>
        <w:t>ţ</w:t>
      </w:r>
      <w:r w:rsidRPr="007C638B">
        <w:rPr>
          <w:rFonts w:ascii="Times New Roman" w:hAnsi="Times New Roman" w:cs="Times New Roman"/>
          <w:sz w:val="24"/>
          <w:szCs w:val="24"/>
        </w:rPr>
        <w:t>ele la grani</w:t>
      </w:r>
      <w:r w:rsidRPr="007C638B">
        <w:rPr>
          <w:rFonts w:ascii="Times New Roman" w:eastAsia="MS Mincho" w:hAnsi="Times New Roman" w:cs="Times New Roman"/>
          <w:sz w:val="24"/>
          <w:szCs w:val="24"/>
          <w:lang w:eastAsia="ja-JP"/>
        </w:rPr>
        <w:t>ţ</w:t>
      </w:r>
      <w:r w:rsidRPr="007C638B">
        <w:rPr>
          <w:rFonts w:ascii="Times New Roman" w:hAnsi="Times New Roman" w:cs="Times New Roman"/>
          <w:sz w:val="24"/>
          <w:szCs w:val="24"/>
        </w:rPr>
        <w:t>a cu Ucraina: Satu-Mare, Maramureș, Suceava și Botoșani cu recoltare s</w:t>
      </w:r>
      <w:r w:rsidRPr="007C638B">
        <w:rPr>
          <w:rFonts w:ascii="Times New Roman" w:eastAsia="MS Mincho" w:hAnsi="Times New Roman" w:cs="Times New Roman"/>
          <w:sz w:val="24"/>
          <w:szCs w:val="24"/>
          <w:lang w:eastAsia="ja-JP"/>
        </w:rPr>
        <w:t>ă</w:t>
      </w:r>
      <w:r w:rsidRPr="007C638B">
        <w:rPr>
          <w:rFonts w:ascii="Times New Roman" w:hAnsi="Times New Roman" w:cs="Times New Roman"/>
          <w:sz w:val="24"/>
          <w:szCs w:val="24"/>
        </w:rPr>
        <w:t>pt</w:t>
      </w:r>
      <w:r w:rsidRPr="007C638B">
        <w:rPr>
          <w:rFonts w:ascii="Times New Roman" w:eastAsia="MS Mincho" w:hAnsi="Times New Roman" w:cs="Times New Roman"/>
          <w:sz w:val="24"/>
          <w:szCs w:val="24"/>
          <w:lang w:eastAsia="ja-JP"/>
        </w:rPr>
        <w:t>ă</w:t>
      </w:r>
      <w:r w:rsidRPr="007C638B">
        <w:rPr>
          <w:rFonts w:ascii="Times New Roman" w:hAnsi="Times New Roman" w:cs="Times New Roman"/>
          <w:sz w:val="24"/>
          <w:szCs w:val="24"/>
        </w:rPr>
        <w:t>m</w:t>
      </w:r>
      <w:r w:rsidRPr="007C638B">
        <w:rPr>
          <w:rFonts w:ascii="Times New Roman" w:eastAsia="MS Mincho" w:hAnsi="Times New Roman" w:cs="Times New Roman"/>
          <w:sz w:val="24"/>
          <w:szCs w:val="24"/>
          <w:lang w:eastAsia="ja-JP"/>
        </w:rPr>
        <w:t>â</w:t>
      </w:r>
      <w:r w:rsidRPr="007C638B">
        <w:rPr>
          <w:rFonts w:ascii="Times New Roman" w:hAnsi="Times New Roman" w:cs="Times New Roman"/>
          <w:sz w:val="24"/>
          <w:szCs w:val="24"/>
        </w:rPr>
        <w:t>nal</w:t>
      </w:r>
      <w:r w:rsidRPr="007C638B">
        <w:rPr>
          <w:rFonts w:ascii="Times New Roman" w:eastAsia="MS Mincho" w:hAnsi="Times New Roman" w:cs="Times New Roman"/>
          <w:sz w:val="24"/>
          <w:szCs w:val="24"/>
          <w:lang w:eastAsia="ja-JP"/>
        </w:rPr>
        <w:t>ă</w:t>
      </w:r>
      <w:r w:rsidRPr="007C638B">
        <w:rPr>
          <w:rFonts w:ascii="Times New Roman" w:hAnsi="Times New Roman" w:cs="Times New Roman"/>
          <w:sz w:val="24"/>
          <w:szCs w:val="24"/>
        </w:rPr>
        <w:t>/bilunar</w:t>
      </w:r>
      <w:r w:rsidRPr="007C638B">
        <w:rPr>
          <w:rFonts w:ascii="Times New Roman" w:eastAsia="MS Mincho" w:hAnsi="Times New Roman" w:cs="Times New Roman"/>
          <w:sz w:val="24"/>
          <w:szCs w:val="24"/>
          <w:lang w:eastAsia="ja-JP"/>
        </w:rPr>
        <w:t>ă</w:t>
      </w:r>
      <w:r w:rsidRPr="007C638B">
        <w:rPr>
          <w:rFonts w:ascii="Times New Roman" w:hAnsi="Times New Roman" w:cs="Times New Roman"/>
          <w:sz w:val="24"/>
          <w:szCs w:val="24"/>
        </w:rPr>
        <w:t xml:space="preserve"> de probe. Pentru jude</w:t>
      </w:r>
      <w:r w:rsidRPr="007C638B">
        <w:rPr>
          <w:rFonts w:ascii="Times New Roman" w:eastAsia="MS Mincho" w:hAnsi="Times New Roman" w:cs="Times New Roman"/>
          <w:sz w:val="24"/>
          <w:szCs w:val="24"/>
          <w:lang w:eastAsia="ja-JP"/>
        </w:rPr>
        <w:t>ţ</w:t>
      </w:r>
      <w:r w:rsidRPr="007C638B">
        <w:rPr>
          <w:rFonts w:ascii="Times New Roman" w:hAnsi="Times New Roman" w:cs="Times New Roman"/>
          <w:sz w:val="24"/>
          <w:szCs w:val="24"/>
        </w:rPr>
        <w:t>ele Tulcea, Constan</w:t>
      </w:r>
      <w:r w:rsidRPr="007C638B">
        <w:rPr>
          <w:rFonts w:ascii="Times New Roman" w:eastAsia="MS Mincho" w:hAnsi="Times New Roman" w:cs="Times New Roman"/>
          <w:sz w:val="24"/>
          <w:szCs w:val="24"/>
          <w:lang w:eastAsia="ja-JP"/>
        </w:rPr>
        <w:t>ţ</w:t>
      </w:r>
      <w:r w:rsidRPr="007C638B">
        <w:rPr>
          <w:rFonts w:ascii="Times New Roman" w:hAnsi="Times New Roman" w:cs="Times New Roman"/>
          <w:sz w:val="24"/>
          <w:szCs w:val="24"/>
        </w:rPr>
        <w:t>a și municipiul București se men</w:t>
      </w:r>
      <w:r w:rsidRPr="007C638B">
        <w:rPr>
          <w:rFonts w:ascii="Times New Roman" w:eastAsia="MS Mincho" w:hAnsi="Times New Roman" w:cs="Times New Roman"/>
          <w:sz w:val="24"/>
          <w:szCs w:val="24"/>
          <w:lang w:eastAsia="ja-JP"/>
        </w:rPr>
        <w:t>ţ</w:t>
      </w:r>
      <w:r w:rsidRPr="007C638B">
        <w:rPr>
          <w:rFonts w:ascii="Times New Roman" w:hAnsi="Times New Roman" w:cs="Times New Roman"/>
          <w:sz w:val="24"/>
          <w:szCs w:val="24"/>
        </w:rPr>
        <w:t>ine aceeași frecven</w:t>
      </w:r>
      <w:r w:rsidRPr="007C638B">
        <w:rPr>
          <w:rFonts w:ascii="Times New Roman" w:eastAsia="MS Mincho" w:hAnsi="Times New Roman" w:cs="Times New Roman"/>
          <w:sz w:val="24"/>
          <w:szCs w:val="24"/>
          <w:lang w:eastAsia="ja-JP"/>
        </w:rPr>
        <w:t>ţă</w:t>
      </w:r>
      <w:r w:rsidRPr="007C638B">
        <w:rPr>
          <w:rFonts w:ascii="Times New Roman" w:hAnsi="Times New Roman" w:cs="Times New Roman"/>
          <w:sz w:val="24"/>
          <w:szCs w:val="24"/>
        </w:rPr>
        <w:t xml:space="preserve"> de recoltare a probelor pentru supravegherea de mediu.[47</w:t>
      </w:r>
      <w:r>
        <w:rPr>
          <w:rFonts w:ascii="Times New Roman" w:hAnsi="Times New Roman" w:cs="Times New Roman"/>
          <w:sz w:val="24"/>
          <w:szCs w:val="24"/>
        </w:rPr>
        <w:t>, 41</w:t>
      </w:r>
      <w:r w:rsidRPr="007C638B">
        <w:rPr>
          <w:rFonts w:ascii="Times New Roman" w:hAnsi="Times New Roman" w:cs="Times New Roman"/>
          <w:sz w:val="24"/>
          <w:szCs w:val="24"/>
        </w:rPr>
        <w:t xml:space="preserve">] </w:t>
      </w:r>
    </w:p>
    <w:p w:rsidR="002F1B2A" w:rsidRPr="007C638B" w:rsidRDefault="002F1B2A" w:rsidP="00A5337C">
      <w:pPr>
        <w:autoSpaceDE w:val="0"/>
        <w:autoSpaceDN w:val="0"/>
        <w:adjustRightInd w:val="0"/>
        <w:spacing w:after="0" w:line="240" w:lineRule="auto"/>
        <w:ind w:firstLine="720"/>
        <w:rPr>
          <w:rFonts w:ascii="Times New Roman" w:hAnsi="Times New Roman" w:cs="Times New Roman"/>
          <w:color w:val="000000"/>
          <w:sz w:val="24"/>
          <w:szCs w:val="24"/>
        </w:rPr>
      </w:pPr>
      <w:r w:rsidRPr="007C638B">
        <w:rPr>
          <w:rFonts w:ascii="Times New Roman" w:hAnsi="Times New Roman" w:cs="Times New Roman"/>
          <w:color w:val="333333"/>
          <w:sz w:val="24"/>
          <w:szCs w:val="24"/>
          <w:shd w:val="clear" w:color="auto" w:fill="FFFFFF"/>
        </w:rPr>
        <w:t>  </w:t>
      </w:r>
      <w:r w:rsidRPr="007C638B">
        <w:rPr>
          <w:rFonts w:ascii="Times New Roman" w:hAnsi="Times New Roman" w:cs="Times New Roman"/>
          <w:sz w:val="24"/>
          <w:szCs w:val="24"/>
          <w:shd w:val="clear" w:color="auto" w:fill="FFFFFF"/>
        </w:rPr>
        <w:t>Vaccinarea împotriva poliomielitei este introdusă în calendarul național de vaccinare din anul 1956. Până în anul 2008</w:t>
      </w:r>
      <w:r>
        <w:rPr>
          <w:rFonts w:ascii="Times New Roman" w:hAnsi="Times New Roman" w:cs="Times New Roman"/>
          <w:sz w:val="24"/>
          <w:szCs w:val="24"/>
          <w:shd w:val="clear" w:color="auto" w:fill="FFFFFF"/>
        </w:rPr>
        <w:t>,</w:t>
      </w:r>
      <w:r w:rsidRPr="007C638B">
        <w:rPr>
          <w:rFonts w:ascii="Times New Roman" w:hAnsi="Times New Roman" w:cs="Times New Roman"/>
          <w:sz w:val="24"/>
          <w:szCs w:val="24"/>
          <w:shd w:val="clear" w:color="auto" w:fill="FFFFFF"/>
        </w:rPr>
        <w:t xml:space="preserve"> în România s-a administrat v</w:t>
      </w:r>
      <w:r>
        <w:rPr>
          <w:rFonts w:ascii="Times New Roman" w:hAnsi="Times New Roman" w:cs="Times New Roman"/>
          <w:sz w:val="24"/>
          <w:szCs w:val="24"/>
          <w:shd w:val="clear" w:color="auto" w:fill="FFFFFF"/>
        </w:rPr>
        <w:t xml:space="preserve">accinul polio oral (VPO, </w:t>
      </w:r>
      <w:r w:rsidRPr="007C638B">
        <w:rPr>
          <w:rFonts w:ascii="Times New Roman" w:hAnsi="Times New Roman" w:cs="Times New Roman"/>
          <w:sz w:val="24"/>
          <w:szCs w:val="24"/>
          <w:shd w:val="clear" w:color="auto" w:fill="FFFFFF"/>
        </w:rPr>
        <w:t>viu atenuat), iar din 2009 a fost înlocuit cu vaccinul polio injectabil (VPI, inactivat).</w:t>
      </w:r>
      <w:r w:rsidRPr="007C638B">
        <w:rPr>
          <w:rFonts w:ascii="Times New Roman" w:hAnsi="Times New Roman" w:cs="Times New Roman"/>
          <w:sz w:val="24"/>
          <w:szCs w:val="24"/>
        </w:rPr>
        <w:t xml:space="preserve"> </w:t>
      </w:r>
      <w:r w:rsidRPr="007C638B">
        <w:rPr>
          <w:rFonts w:ascii="Times New Roman" w:hAnsi="Times New Roman" w:cs="Times New Roman"/>
          <w:sz w:val="24"/>
          <w:szCs w:val="24"/>
          <w:shd w:val="clear" w:color="auto" w:fill="FFFFFF"/>
        </w:rPr>
        <w:t>Administrarea vaccinului polio injectabil (VPI) are un numă</w:t>
      </w:r>
      <w:r>
        <w:rPr>
          <w:rFonts w:ascii="Times New Roman" w:hAnsi="Times New Roman" w:cs="Times New Roman"/>
          <w:sz w:val="24"/>
          <w:szCs w:val="24"/>
          <w:shd w:val="clear" w:color="auto" w:fill="FFFFFF"/>
        </w:rPr>
        <w:t xml:space="preserve">r </w:t>
      </w:r>
      <w:r w:rsidRPr="007C638B">
        <w:rPr>
          <w:rFonts w:ascii="Times New Roman" w:hAnsi="Times New Roman" w:cs="Times New Roman"/>
          <w:sz w:val="24"/>
          <w:szCs w:val="24"/>
          <w:shd w:val="clear" w:color="auto" w:fill="FFFFFF"/>
        </w:rPr>
        <w:t>limitat de contraindicații și efecte secund</w:t>
      </w:r>
      <w:r>
        <w:rPr>
          <w:rFonts w:ascii="Times New Roman" w:hAnsi="Times New Roman" w:cs="Times New Roman"/>
          <w:sz w:val="24"/>
          <w:szCs w:val="24"/>
          <w:shd w:val="clear" w:color="auto" w:fill="FFFFFF"/>
        </w:rPr>
        <w:t>are reduse, ceea ce î</w:t>
      </w:r>
      <w:r w:rsidRPr="007C638B">
        <w:rPr>
          <w:rFonts w:ascii="Times New Roman" w:hAnsi="Times New Roman" w:cs="Times New Roman"/>
          <w:sz w:val="24"/>
          <w:szCs w:val="24"/>
          <w:shd w:val="clear" w:color="auto" w:fill="FFFFFF"/>
        </w:rPr>
        <w:t xml:space="preserve">l recomandă ca un vaccin sigur.[48] </w:t>
      </w:r>
    </w:p>
    <w:p w:rsidR="002F1B2A" w:rsidRPr="008F3A89" w:rsidRDefault="002F1B2A" w:rsidP="007B17D3">
      <w:pPr>
        <w:autoSpaceDE w:val="0"/>
        <w:autoSpaceDN w:val="0"/>
        <w:adjustRightInd w:val="0"/>
        <w:spacing w:after="0" w:line="240" w:lineRule="auto"/>
        <w:jc w:val="both"/>
        <w:rPr>
          <w:rFonts w:ascii="Times New Roman" w:hAnsi="Times New Roman" w:cs="Times New Roman"/>
          <w:b/>
          <w:bCs/>
        </w:rPr>
      </w:pPr>
    </w:p>
    <w:p w:rsidR="002F1B2A" w:rsidRPr="00373D1E" w:rsidRDefault="002F1B2A" w:rsidP="00373D1E">
      <w:pPr>
        <w:autoSpaceDE w:val="0"/>
        <w:autoSpaceDN w:val="0"/>
        <w:adjustRightInd w:val="0"/>
        <w:spacing w:after="0" w:line="240" w:lineRule="auto"/>
        <w:jc w:val="center"/>
        <w:rPr>
          <w:rFonts w:ascii="Times New Roman" w:hAnsi="Times New Roman" w:cs="Times New Roman"/>
          <w:b/>
          <w:bCs/>
          <w:sz w:val="24"/>
          <w:szCs w:val="24"/>
          <w:u w:val="single"/>
        </w:rPr>
      </w:pPr>
      <w:r w:rsidRPr="00AB3D67">
        <w:rPr>
          <w:rFonts w:ascii="Times New Roman" w:hAnsi="Times New Roman" w:cs="Times New Roman"/>
          <w:b/>
          <w:bCs/>
          <w:sz w:val="24"/>
          <w:szCs w:val="24"/>
          <w:u w:val="single"/>
        </w:rPr>
        <w:t>Tuberculoza</w:t>
      </w:r>
    </w:p>
    <w:p w:rsidR="002F1B2A" w:rsidRPr="007C638B" w:rsidRDefault="002F1B2A" w:rsidP="00215010">
      <w:pPr>
        <w:pStyle w:val="NormalWeb"/>
        <w:shd w:val="clear" w:color="auto" w:fill="FFFFFF"/>
        <w:spacing w:before="0" w:beforeAutospacing="0" w:after="0" w:afterAutospacing="0"/>
        <w:ind w:firstLine="708"/>
        <w:textAlignment w:val="top"/>
        <w:rPr>
          <w:rFonts w:ascii="Times New Roman" w:hAnsi="Times New Roman"/>
        </w:rPr>
      </w:pPr>
      <w:r w:rsidRPr="007C638B">
        <w:rPr>
          <w:rFonts w:ascii="Times New Roman" w:hAnsi="Times New Roman"/>
        </w:rPr>
        <w:t xml:space="preserve">Tuberculoza (TB) este o boală contagioasă transmisă pe cale aeriană, cauzată de </w:t>
      </w:r>
      <w:r w:rsidRPr="007C638B">
        <w:rPr>
          <w:rFonts w:ascii="Times New Roman" w:hAnsi="Times New Roman"/>
          <w:i/>
          <w:iCs/>
        </w:rPr>
        <w:t>Mycobacterium tuberculosis</w:t>
      </w:r>
      <w:r>
        <w:rPr>
          <w:rFonts w:ascii="Times New Roman" w:hAnsi="Times New Roman"/>
        </w:rPr>
        <w:t xml:space="preserve">, care infectează 1/4 </w:t>
      </w:r>
      <w:r w:rsidRPr="007C638B">
        <w:rPr>
          <w:rFonts w:ascii="Times New Roman" w:hAnsi="Times New Roman"/>
        </w:rPr>
        <w:t xml:space="preserve">din populația mondială.Transmiterea bolii poate fi prevenită prin </w:t>
      </w:r>
      <w:r>
        <w:rPr>
          <w:rFonts w:ascii="Times New Roman" w:hAnsi="Times New Roman"/>
        </w:rPr>
        <w:t xml:space="preserve">metode adecvate de </w:t>
      </w:r>
      <w:r w:rsidRPr="007C638B">
        <w:rPr>
          <w:rFonts w:ascii="Times New Roman" w:hAnsi="Times New Roman"/>
        </w:rPr>
        <w:t>diagnostic ș</w:t>
      </w:r>
      <w:r>
        <w:rPr>
          <w:rFonts w:ascii="Times New Roman" w:hAnsi="Times New Roman"/>
        </w:rPr>
        <w:t>i tratament</w:t>
      </w:r>
      <w:r w:rsidRPr="007C638B">
        <w:rPr>
          <w:rFonts w:ascii="Times New Roman" w:hAnsi="Times New Roman"/>
        </w:rPr>
        <w:t xml:space="preserve">. </w:t>
      </w:r>
    </w:p>
    <w:p w:rsidR="002F1B2A" w:rsidRPr="007C638B" w:rsidRDefault="002F1B2A" w:rsidP="00215010">
      <w:pPr>
        <w:pStyle w:val="NormalWeb"/>
        <w:shd w:val="clear" w:color="auto" w:fill="FFFFFF"/>
        <w:spacing w:before="0" w:beforeAutospacing="0" w:after="0" w:afterAutospacing="0"/>
        <w:ind w:firstLine="708"/>
        <w:textAlignment w:val="top"/>
        <w:rPr>
          <w:rFonts w:ascii="Times New Roman" w:hAnsi="Times New Roman"/>
        </w:rPr>
      </w:pPr>
      <w:r w:rsidRPr="007C638B">
        <w:rPr>
          <w:rFonts w:ascii="Times New Roman" w:hAnsi="Times New Roman"/>
        </w:rPr>
        <w:t>OMS Europa susține implementarea Strategiei “TB End” și conlucrează cu parteneri-cheie internaționali și naționali pentru a sprijini Statele Membre din Regiunea OMS Europa</w:t>
      </w:r>
      <w:r>
        <w:rPr>
          <w:rFonts w:ascii="Times New Roman" w:hAnsi="Times New Roman"/>
        </w:rPr>
        <w:t xml:space="preserve">, în eliminarea </w:t>
      </w:r>
      <w:r w:rsidRPr="007C638B">
        <w:rPr>
          <w:rFonts w:ascii="Times New Roman" w:hAnsi="Times New Roman"/>
        </w:rPr>
        <w:t>TB.</w:t>
      </w:r>
    </w:p>
    <w:p w:rsidR="002F1B2A" w:rsidRPr="007C638B" w:rsidRDefault="002F1B2A" w:rsidP="009E5EE0">
      <w:pPr>
        <w:pStyle w:val="NormalWeb"/>
        <w:shd w:val="clear" w:color="auto" w:fill="FFFFFF"/>
        <w:spacing w:before="0" w:beforeAutospacing="0" w:after="0" w:afterAutospacing="0"/>
        <w:ind w:firstLine="708"/>
        <w:rPr>
          <w:rFonts w:ascii="Times New Roman" w:hAnsi="Times New Roman"/>
        </w:rPr>
      </w:pPr>
      <w:r w:rsidRPr="007C638B">
        <w:rPr>
          <w:rFonts w:ascii="Times New Roman" w:hAnsi="Times New Roman"/>
        </w:rPr>
        <w:t>Povara î</w:t>
      </w:r>
      <w:r>
        <w:rPr>
          <w:rFonts w:ascii="Times New Roman" w:hAnsi="Times New Roman"/>
        </w:rPr>
        <w:t xml:space="preserve">n Europa </w:t>
      </w:r>
      <w:r w:rsidRPr="007C638B">
        <w:rPr>
          <w:rFonts w:ascii="Times New Roman" w:hAnsi="Times New Roman"/>
        </w:rPr>
        <w:t xml:space="preserve">prin TB </w:t>
      </w:r>
      <w:r>
        <w:rPr>
          <w:rFonts w:ascii="Times New Roman" w:hAnsi="Times New Roman"/>
        </w:rPr>
        <w:t>este</w:t>
      </w:r>
      <w:r w:rsidRPr="007C638B">
        <w:rPr>
          <w:rFonts w:ascii="Times New Roman" w:hAnsi="Times New Roman"/>
        </w:rPr>
        <w:t xml:space="preserve"> printre cele mai scăzute în lume, dar numărul cazuril</w:t>
      </w:r>
      <w:r>
        <w:rPr>
          <w:rFonts w:ascii="Times New Roman" w:hAnsi="Times New Roman"/>
        </w:rPr>
        <w:t>or multirezistente, TB –MDR, rămâne</w:t>
      </w:r>
      <w:r w:rsidRPr="007C638B">
        <w:rPr>
          <w:rFonts w:ascii="Times New Roman" w:hAnsi="Times New Roman"/>
        </w:rPr>
        <w:t xml:space="preserve"> cel mai ridicat. Regiunea OMS Europa a atins ținta MDG (Millennium Development Goal) de scădere a incidenței TB până în anul 2015. Chiar dacă nu</w:t>
      </w:r>
      <w:r>
        <w:rPr>
          <w:rFonts w:ascii="Times New Roman" w:hAnsi="Times New Roman"/>
        </w:rPr>
        <w:t>m</w:t>
      </w:r>
      <w:r w:rsidRPr="007C638B">
        <w:rPr>
          <w:rFonts w:ascii="Times New Roman" w:hAnsi="Times New Roman"/>
        </w:rPr>
        <w:t>ărul cazurilor noi a scă</w:t>
      </w:r>
      <w:r>
        <w:rPr>
          <w:rFonts w:ascii="Times New Roman" w:hAnsi="Times New Roman"/>
        </w:rPr>
        <w:t xml:space="preserve">zut </w:t>
      </w:r>
      <w:r w:rsidRPr="007C638B">
        <w:rPr>
          <w:rFonts w:ascii="Times New Roman" w:hAnsi="Times New Roman"/>
        </w:rPr>
        <w:t xml:space="preserve">cu 50% în perioada 2006-2015, TB rămâne o amenințare majoră pentru sănătatea publică, din cauza ratelor ridicate de TB-MDR. </w:t>
      </w:r>
    </w:p>
    <w:p w:rsidR="002F1B2A" w:rsidRPr="007C638B" w:rsidRDefault="002F1B2A" w:rsidP="009E5EE0">
      <w:pPr>
        <w:pStyle w:val="NormalWeb"/>
        <w:shd w:val="clear" w:color="auto" w:fill="FFFFFF"/>
        <w:spacing w:before="0" w:beforeAutospacing="0" w:after="0" w:afterAutospacing="0"/>
        <w:ind w:firstLine="708"/>
        <w:rPr>
          <w:rFonts w:ascii="Times New Roman" w:hAnsi="Times New Roman"/>
        </w:rPr>
      </w:pPr>
      <w:r w:rsidRPr="007C638B">
        <w:rPr>
          <w:rFonts w:ascii="Times New Roman" w:hAnsi="Times New Roman"/>
        </w:rPr>
        <w:t xml:space="preserve">OMS Europa urmărește </w:t>
      </w:r>
      <w:r>
        <w:rPr>
          <w:rFonts w:ascii="Times New Roman" w:hAnsi="Times New Roman"/>
        </w:rPr>
        <w:t xml:space="preserve">eliminarea TB la toate nivelele, alinierea </w:t>
      </w:r>
      <w:r w:rsidRPr="007C638B">
        <w:rPr>
          <w:rFonts w:ascii="Times New Roman" w:hAnsi="Times New Roman"/>
        </w:rPr>
        <w:t>la SDG (Sustainable</w:t>
      </w:r>
      <w:r>
        <w:rPr>
          <w:rFonts w:ascii="Times New Roman" w:hAnsi="Times New Roman"/>
        </w:rPr>
        <w:t xml:space="preserve"> Development Goals - tinta 3.3)</w:t>
      </w:r>
      <w:r w:rsidRPr="007C638B">
        <w:rPr>
          <w:rFonts w:ascii="Times New Roman" w:hAnsi="Times New Roman"/>
        </w:rPr>
        <w:t xml:space="preserve">și </w:t>
      </w:r>
      <w:r>
        <w:rPr>
          <w:rFonts w:ascii="Times New Roman" w:hAnsi="Times New Roman"/>
        </w:rPr>
        <w:t xml:space="preserve">alinierea </w:t>
      </w:r>
      <w:r w:rsidRPr="007C638B">
        <w:rPr>
          <w:rFonts w:ascii="Times New Roman" w:hAnsi="Times New Roman"/>
        </w:rPr>
        <w:t>la cadrul OMS European Health 2020.</w:t>
      </w:r>
    </w:p>
    <w:p w:rsidR="002F1B2A" w:rsidRDefault="002F1B2A" w:rsidP="004B03B3">
      <w:pPr>
        <w:pStyle w:val="NormalWeb"/>
        <w:shd w:val="clear" w:color="auto" w:fill="FFFFFF"/>
        <w:spacing w:before="0" w:beforeAutospacing="0" w:after="0" w:afterAutospacing="0"/>
        <w:ind w:firstLine="708"/>
        <w:rPr>
          <w:rFonts w:ascii="Times New Roman" w:hAnsi="Times New Roman"/>
        </w:rPr>
      </w:pPr>
      <w:r w:rsidRPr="007C638B">
        <w:rPr>
          <w:rFonts w:ascii="Times New Roman" w:hAnsi="Times New Roman"/>
        </w:rPr>
        <w:t>TB poate afecta pe oricine, dar este puternic asociată cu determinanții sociali ai sănătății, cum sunt încarcerarea, migrația și marginalizarea socială.Persoanele care trăiesc cu HIV sau cei care suferă de alte condiții care slăbesc sistemul imun, de exemplu diabetul, sunt la risc mult mai mare de TB.</w:t>
      </w:r>
    </w:p>
    <w:p w:rsidR="002F1B2A" w:rsidRPr="007C638B" w:rsidRDefault="002F1B2A" w:rsidP="004B03B3">
      <w:pPr>
        <w:pStyle w:val="NormalWeb"/>
        <w:shd w:val="clear" w:color="auto" w:fill="FFFFFF"/>
        <w:spacing w:before="0" w:beforeAutospacing="0" w:after="0" w:afterAutospacing="0"/>
        <w:ind w:firstLine="708"/>
        <w:rPr>
          <w:rFonts w:ascii="Times New Roman" w:hAnsi="Times New Roman"/>
        </w:rPr>
      </w:pPr>
      <w:r>
        <w:rPr>
          <w:rFonts w:ascii="Times New Roman" w:hAnsi="Times New Roman"/>
        </w:rPr>
        <w:t>P</w:t>
      </w:r>
      <w:r w:rsidRPr="007C638B">
        <w:rPr>
          <w:rFonts w:ascii="Times New Roman" w:hAnsi="Times New Roman"/>
        </w:rPr>
        <w:t xml:space="preserve">acienții </w:t>
      </w:r>
      <w:r>
        <w:rPr>
          <w:rFonts w:ascii="Times New Roman" w:hAnsi="Times New Roman"/>
        </w:rPr>
        <w:t>cu tuberculoz</w:t>
      </w:r>
      <w:r w:rsidRPr="007C638B">
        <w:rPr>
          <w:rFonts w:ascii="Times New Roman" w:hAnsi="Times New Roman"/>
        </w:rPr>
        <w:t>ă sunt</w:t>
      </w:r>
      <w:r>
        <w:rPr>
          <w:rFonts w:ascii="Times New Roman" w:hAnsi="Times New Roman"/>
        </w:rPr>
        <w:t xml:space="preserve"> cel mai frecvent </w:t>
      </w:r>
      <w:r w:rsidRPr="007C638B">
        <w:rPr>
          <w:rFonts w:ascii="Times New Roman" w:hAnsi="Times New Roman"/>
        </w:rPr>
        <w:t>adulți tiner</w:t>
      </w:r>
      <w:r>
        <w:rPr>
          <w:rFonts w:ascii="Times New Roman" w:hAnsi="Times New Roman"/>
        </w:rPr>
        <w:t xml:space="preserve">i din partea estică a Regiunii sau </w:t>
      </w:r>
      <w:r w:rsidRPr="007C638B">
        <w:rPr>
          <w:rFonts w:ascii="Times New Roman" w:hAnsi="Times New Roman"/>
        </w:rPr>
        <w:t>migranți și vârstnici originari din ță</w:t>
      </w:r>
      <w:r>
        <w:rPr>
          <w:rFonts w:ascii="Times New Roman" w:hAnsi="Times New Roman"/>
        </w:rPr>
        <w:t xml:space="preserve">rile vest </w:t>
      </w:r>
      <w:r w:rsidRPr="007C638B">
        <w:rPr>
          <w:rFonts w:ascii="Times New Roman" w:hAnsi="Times New Roman"/>
        </w:rPr>
        <w:t>europene.</w:t>
      </w:r>
      <w:r>
        <w:rPr>
          <w:rFonts w:ascii="Times New Roman" w:hAnsi="Times New Roman"/>
        </w:rPr>
        <w:t xml:space="preserve"> </w:t>
      </w:r>
      <w:r w:rsidRPr="007C638B">
        <w:rPr>
          <w:rFonts w:ascii="Times New Roman" w:hAnsi="Times New Roman"/>
        </w:rPr>
        <w:t>Țările din estul Regiunii sunt cel mai af</w:t>
      </w:r>
      <w:r>
        <w:rPr>
          <w:rFonts w:ascii="Times New Roman" w:hAnsi="Times New Roman"/>
        </w:rPr>
        <w:t>ectate de TB epidemic;</w:t>
      </w:r>
      <w:r w:rsidRPr="007C638B">
        <w:rPr>
          <w:rFonts w:ascii="Times New Roman" w:hAnsi="Times New Roman"/>
        </w:rPr>
        <w:t xml:space="preserve"> 18 țări cu prioritate ridicată pentru controlul TB poartă 85% din povara TB și 99% din povara de TB-MDR: Armenia, Azerbaijan, Belarus, Bu</w:t>
      </w:r>
      <w:r>
        <w:rPr>
          <w:rFonts w:ascii="Times New Roman" w:hAnsi="Times New Roman"/>
        </w:rPr>
        <w:t>lgaria, Estonia, Georgia, Kazak</w:t>
      </w:r>
      <w:r w:rsidRPr="007C638B">
        <w:rPr>
          <w:rFonts w:ascii="Times New Roman" w:hAnsi="Times New Roman"/>
        </w:rPr>
        <w:t>stan, Kyrgyzstan, Letonia, Lituania, Moldova, Romania, Federația Rusă, Tajikistan, Turcia, Turkmenistan, Ucraina și Uzbekistan.</w:t>
      </w:r>
    </w:p>
    <w:p w:rsidR="002F1B2A" w:rsidRPr="007C638B" w:rsidRDefault="002F1B2A" w:rsidP="00023086">
      <w:pPr>
        <w:pStyle w:val="NormalWeb"/>
        <w:shd w:val="clear" w:color="auto" w:fill="FFFFFF"/>
        <w:spacing w:before="0" w:beforeAutospacing="0" w:after="0" w:afterAutospacing="0"/>
        <w:ind w:firstLine="708"/>
        <w:rPr>
          <w:rFonts w:ascii="Times New Roman" w:hAnsi="Times New Roman"/>
        </w:rPr>
      </w:pPr>
      <w:r>
        <w:rPr>
          <w:rFonts w:ascii="Times New Roman" w:hAnsi="Times New Roman"/>
        </w:rPr>
        <w:t>Au fost înregistrate 323</w:t>
      </w:r>
      <w:r w:rsidRPr="007C638B">
        <w:rPr>
          <w:rFonts w:ascii="Times New Roman" w:hAnsi="Times New Roman"/>
        </w:rPr>
        <w:t>000 cazuri noi și 32 000 decese în 2015, majoritatea în țările est</w:t>
      </w:r>
      <w:r>
        <w:rPr>
          <w:rFonts w:ascii="Times New Roman" w:hAnsi="Times New Roman"/>
        </w:rPr>
        <w:t>ice</w:t>
      </w:r>
      <w:r w:rsidRPr="007C638B">
        <w:rPr>
          <w:rFonts w:ascii="Times New Roman" w:hAnsi="Times New Roman"/>
        </w:rPr>
        <w:t xml:space="preserve"> și central europene.Dintre cazurile noi înregistrate, 45% sunt la persoane cu vârste 25-</w:t>
      </w:r>
      <w:r>
        <w:rPr>
          <w:rFonts w:ascii="Times New Roman" w:hAnsi="Times New Roman"/>
        </w:rPr>
        <w:t>44 ani; această situație</w:t>
      </w:r>
      <w:r w:rsidRPr="007C638B">
        <w:rPr>
          <w:rFonts w:ascii="Times New Roman" w:hAnsi="Times New Roman"/>
        </w:rPr>
        <w:t xml:space="preserve"> influențează negativ economiile naționale, din cauza pierderii de venituri la </w:t>
      </w:r>
      <w:r>
        <w:rPr>
          <w:rFonts w:ascii="Times New Roman" w:hAnsi="Times New Roman"/>
        </w:rPr>
        <w:t>aceast</w:t>
      </w:r>
      <w:r w:rsidRPr="007C638B">
        <w:rPr>
          <w:rFonts w:ascii="Times New Roman" w:hAnsi="Times New Roman"/>
        </w:rPr>
        <w:t>ă</w:t>
      </w:r>
      <w:r>
        <w:rPr>
          <w:rFonts w:ascii="Times New Roman" w:hAnsi="Times New Roman"/>
        </w:rPr>
        <w:t xml:space="preserve"> grupă</w:t>
      </w:r>
      <w:r w:rsidRPr="007C638B">
        <w:rPr>
          <w:rFonts w:ascii="Times New Roman" w:hAnsi="Times New Roman"/>
        </w:rPr>
        <w:t xml:space="preserve"> de vârstă</w:t>
      </w:r>
      <w:r>
        <w:rPr>
          <w:rFonts w:ascii="Times New Roman" w:hAnsi="Times New Roman"/>
        </w:rPr>
        <w:t xml:space="preserve"> </w:t>
      </w:r>
      <w:r w:rsidRPr="007C638B">
        <w:rPr>
          <w:rFonts w:ascii="Times New Roman" w:hAnsi="Times New Roman"/>
        </w:rPr>
        <w:t>activă și productivă.</w:t>
      </w:r>
    </w:p>
    <w:p w:rsidR="002F1B2A" w:rsidRPr="007C638B" w:rsidRDefault="002F1B2A" w:rsidP="00023086">
      <w:pPr>
        <w:pStyle w:val="NormalWeb"/>
        <w:shd w:val="clear" w:color="auto" w:fill="FFFFFF"/>
        <w:spacing w:before="0" w:beforeAutospacing="0" w:after="0" w:afterAutospacing="0"/>
        <w:ind w:firstLine="708"/>
        <w:rPr>
          <w:rFonts w:ascii="Times New Roman" w:hAnsi="Times New Roman"/>
        </w:rPr>
      </w:pPr>
      <w:r w:rsidRPr="007C638B">
        <w:rPr>
          <w:rFonts w:ascii="Times New Roman" w:hAnsi="Times New Roman"/>
        </w:rPr>
        <w:t xml:space="preserve">Nouă din cele 30 de țări cu povara cea mai mare a </w:t>
      </w:r>
      <w:r>
        <w:rPr>
          <w:rFonts w:ascii="Times New Roman" w:hAnsi="Times New Roman"/>
        </w:rPr>
        <w:t xml:space="preserve">cazurilor </w:t>
      </w:r>
      <w:r w:rsidRPr="007C638B">
        <w:rPr>
          <w:rFonts w:ascii="Times New Roman" w:hAnsi="Times New Roman"/>
        </w:rPr>
        <w:t>MDR și extensiv rezistente XDR se află în Regiunea OMS Europa. 16% din cazurile noi de TB și 48% din cazurile de TB tratate anterior sunt MDR-TB.</w:t>
      </w:r>
    </w:p>
    <w:p w:rsidR="002F1B2A" w:rsidRPr="007C638B" w:rsidRDefault="002F1B2A" w:rsidP="00E32955">
      <w:pPr>
        <w:pStyle w:val="NormalWeb"/>
        <w:shd w:val="clear" w:color="auto" w:fill="FFFFFF"/>
        <w:spacing w:before="0" w:beforeAutospacing="0" w:after="0" w:afterAutospacing="0"/>
        <w:ind w:firstLine="708"/>
        <w:rPr>
          <w:rFonts w:ascii="Times New Roman" w:hAnsi="Times New Roman"/>
        </w:rPr>
      </w:pPr>
      <w:r w:rsidRPr="007C638B">
        <w:rPr>
          <w:rFonts w:ascii="Times New Roman" w:hAnsi="Times New Roman"/>
        </w:rPr>
        <w:t>Regiunea are cele mai multe cazuri noi și retratate de MDR-TB: 74 000 cazuri.</w:t>
      </w:r>
    </w:p>
    <w:p w:rsidR="002F1B2A" w:rsidRDefault="002F1B2A" w:rsidP="004B03B3">
      <w:pPr>
        <w:pStyle w:val="NormalWeb"/>
        <w:shd w:val="clear" w:color="auto" w:fill="FFFFFF"/>
        <w:spacing w:before="0" w:beforeAutospacing="0" w:after="0" w:afterAutospacing="0"/>
        <w:ind w:firstLine="708"/>
        <w:rPr>
          <w:rFonts w:ascii="Times New Roman" w:hAnsi="Times New Roman"/>
        </w:rPr>
      </w:pPr>
      <w:r w:rsidRPr="007C638B">
        <w:rPr>
          <w:rFonts w:ascii="Times New Roman" w:hAnsi="Times New Roman"/>
        </w:rPr>
        <w:t>Copiii sub vârsta de 15 ani reprezintă aproximativ 4% din totalul pacienților TB raportați. Cazurile noi de TB au scăzut puternic în cadrul Regiunii ca întreg, dar ramân concentrate în cele 18 țări. Intervențiile TB îmbunătățite în țările de prioritate ridicată a influențat mult tendințele de declin din Regiune, chiar dacă ratele de notificare ramân de 8 ori mai mari în aceste țări față de restul ță</w:t>
      </w:r>
      <w:r>
        <w:rPr>
          <w:rFonts w:ascii="Times New Roman" w:hAnsi="Times New Roman"/>
        </w:rPr>
        <w:t>rilor din Regiune.</w:t>
      </w:r>
      <w:r w:rsidRPr="007C638B">
        <w:rPr>
          <w:rFonts w:ascii="Times New Roman" w:hAnsi="Times New Roman"/>
        </w:rPr>
        <w:t>În toata Regiunea se înregistrează zilnic în jur de 900 cazuri noi de TB,</w:t>
      </w:r>
      <w:r>
        <w:rPr>
          <w:rFonts w:ascii="Times New Roman" w:hAnsi="Times New Roman"/>
        </w:rPr>
        <w:t xml:space="preserve"> </w:t>
      </w:r>
      <w:r w:rsidRPr="007C638B">
        <w:rPr>
          <w:rFonts w:ascii="Times New Roman" w:hAnsi="Times New Roman"/>
        </w:rPr>
        <w:t>majoritatea în țările estice și din centru.</w:t>
      </w:r>
    </w:p>
    <w:p w:rsidR="002F1B2A" w:rsidRDefault="002F1B2A" w:rsidP="00F151D9">
      <w:pPr>
        <w:pStyle w:val="NormalWeb"/>
        <w:shd w:val="clear" w:color="auto" w:fill="FFFFFF"/>
        <w:spacing w:before="0" w:beforeAutospacing="0" w:after="0" w:afterAutospacing="0"/>
        <w:ind w:firstLine="708"/>
        <w:rPr>
          <w:rFonts w:ascii="Times New Roman" w:hAnsi="Times New Roman"/>
        </w:rPr>
      </w:pPr>
      <w:r w:rsidRPr="007C638B">
        <w:rPr>
          <w:rFonts w:ascii="Times New Roman" w:hAnsi="Times New Roman"/>
        </w:rPr>
        <w:t>Capacitățile de labora</w:t>
      </w:r>
      <w:r>
        <w:rPr>
          <w:rFonts w:ascii="Times New Roman" w:hAnsi="Times New Roman"/>
        </w:rPr>
        <w:t xml:space="preserve">tor sunt insuficiente, </w:t>
      </w:r>
      <w:r w:rsidRPr="007C638B">
        <w:rPr>
          <w:rFonts w:ascii="Times New Roman" w:hAnsi="Times New Roman"/>
        </w:rPr>
        <w:t>confirmar</w:t>
      </w:r>
      <w:r>
        <w:rPr>
          <w:rFonts w:ascii="Times New Roman" w:hAnsi="Times New Roman"/>
        </w:rPr>
        <w:t>ea de laborator este deficitar</w:t>
      </w:r>
      <w:r w:rsidRPr="007C638B">
        <w:rPr>
          <w:rFonts w:ascii="Times New Roman" w:hAnsi="Times New Roman"/>
        </w:rPr>
        <w:t>ă în partea estică a Regiu</w:t>
      </w:r>
      <w:r>
        <w:rPr>
          <w:rFonts w:ascii="Times New Roman" w:hAnsi="Times New Roman"/>
        </w:rPr>
        <w:t xml:space="preserve">nii, astfel rezultă cazuri lipsă </w:t>
      </w:r>
      <w:r w:rsidRPr="007C638B">
        <w:rPr>
          <w:rFonts w:ascii="Times New Roman" w:hAnsi="Times New Roman"/>
        </w:rPr>
        <w:t>de TB</w:t>
      </w:r>
      <w:r>
        <w:rPr>
          <w:rFonts w:ascii="Times New Roman" w:hAnsi="Times New Roman"/>
        </w:rPr>
        <w:t xml:space="preserve">-MDR, cazuri care </w:t>
      </w:r>
      <w:r w:rsidRPr="007C638B">
        <w:rPr>
          <w:rFonts w:ascii="Times New Roman" w:hAnsi="Times New Roman"/>
        </w:rPr>
        <w:t>pot fi depistate doar prin teste de laborator.</w:t>
      </w:r>
    </w:p>
    <w:p w:rsidR="002F1B2A" w:rsidRPr="004B03B3" w:rsidRDefault="002F1B2A" w:rsidP="00F151D9">
      <w:pPr>
        <w:pStyle w:val="NormalWeb"/>
        <w:shd w:val="clear" w:color="auto" w:fill="FFFFFF"/>
        <w:spacing w:before="0" w:beforeAutospacing="0" w:after="0" w:afterAutospacing="0"/>
        <w:ind w:firstLine="708"/>
        <w:rPr>
          <w:rFonts w:ascii="Times New Roman" w:hAnsi="Times New Roman"/>
        </w:rPr>
      </w:pPr>
      <w:r w:rsidRPr="004B03B3">
        <w:rPr>
          <w:rFonts w:ascii="Times New Roman" w:hAnsi="Times New Roman"/>
        </w:rPr>
        <w:t>Este nevoie de cercetare, de instrumente inovatoare, cum sunt vaccinuri noi, metode noi de diagnostic, medicamente noi, regimuri noi de prevenție și tratament, și metode noi de furnizare a serviciilor, mai ales pentru TB-MDR.</w:t>
      </w:r>
    </w:p>
    <w:p w:rsidR="002F1B2A" w:rsidRPr="007C638B" w:rsidRDefault="002F1B2A" w:rsidP="004F42BF">
      <w:pPr>
        <w:pStyle w:val="Heading3"/>
        <w:shd w:val="clear" w:color="auto" w:fill="FFFFFF"/>
        <w:spacing w:before="0" w:beforeAutospacing="0" w:after="0" w:afterAutospacing="0"/>
        <w:ind w:firstLine="540"/>
        <w:rPr>
          <w:b w:val="0"/>
          <w:sz w:val="24"/>
          <w:szCs w:val="24"/>
        </w:rPr>
      </w:pPr>
      <w:r w:rsidRPr="007C638B">
        <w:rPr>
          <w:b w:val="0"/>
          <w:sz w:val="24"/>
          <w:szCs w:val="24"/>
        </w:rPr>
        <w:t>Persoanele care trăiesc cu TB suferă de stigmatizare și discriminare, care limitează accesul lor la prevenire și tratament eficient. Respectarea eticii și drepturilor omului în furnizarea serviciilor este o provocare specială în Regiune, unde există cele mai multe cazuri de TB-MDR.[29]</w:t>
      </w:r>
    </w:p>
    <w:p w:rsidR="002F1B2A" w:rsidRDefault="002F1B2A" w:rsidP="00F630A6">
      <w:pPr>
        <w:spacing w:after="0" w:line="240" w:lineRule="auto"/>
        <w:ind w:firstLine="708"/>
        <w:rPr>
          <w:rFonts w:ascii="Times New Roman" w:hAnsi="Times New Roman" w:cs="Times New Roman"/>
          <w:sz w:val="24"/>
          <w:szCs w:val="24"/>
        </w:rPr>
      </w:pPr>
      <w:r w:rsidRPr="007C638B">
        <w:rPr>
          <w:rFonts w:ascii="Times New Roman" w:eastAsia="MS Mincho" w:hAnsi="Times New Roman" w:cs="Times New Roman"/>
          <w:sz w:val="24"/>
          <w:szCs w:val="24"/>
          <w:lang w:eastAsia="ja-JP"/>
        </w:rPr>
        <w:t xml:space="preserve">În anul 2015, 29 de state membre ale UE/EEA au raportat </w:t>
      </w:r>
      <w:r w:rsidRPr="007C638B">
        <w:rPr>
          <w:rFonts w:ascii="Times New Roman" w:hAnsi="Times New Roman" w:cs="Times New Roman"/>
          <w:sz w:val="24"/>
          <w:szCs w:val="24"/>
        </w:rPr>
        <w:t xml:space="preserve">60195 </w:t>
      </w:r>
      <w:r w:rsidRPr="007C638B">
        <w:rPr>
          <w:rFonts w:ascii="Times New Roman" w:eastAsia="MS Mincho" w:hAnsi="Times New Roman" w:cs="Times New Roman"/>
          <w:sz w:val="24"/>
          <w:szCs w:val="24"/>
          <w:lang w:eastAsia="ja-JP"/>
        </w:rPr>
        <w:t xml:space="preserve">cazuri de tuberculoză, din care, ca și în anii precedenți, aproape 50% au provenit din </w:t>
      </w:r>
      <w:r w:rsidRPr="007C638B">
        <w:rPr>
          <w:rFonts w:ascii="Times New Roman" w:hAnsi="Times New Roman" w:cs="Times New Roman"/>
          <w:sz w:val="24"/>
          <w:szCs w:val="24"/>
        </w:rPr>
        <w:t xml:space="preserve">România, Polonia şi Marea Britanie.  </w:t>
      </w:r>
    </w:p>
    <w:p w:rsidR="002F1B2A" w:rsidRPr="007C638B" w:rsidRDefault="002F1B2A" w:rsidP="003569A9">
      <w:pPr>
        <w:spacing w:after="0" w:line="240" w:lineRule="auto"/>
        <w:ind w:firstLine="540"/>
        <w:rPr>
          <w:rFonts w:ascii="Times New Roman" w:hAnsi="Times New Roman" w:cs="Times New Roman"/>
          <w:sz w:val="24"/>
          <w:szCs w:val="24"/>
        </w:rPr>
      </w:pPr>
      <w:r w:rsidRPr="007C638B">
        <w:rPr>
          <w:rFonts w:ascii="Times New Roman" w:hAnsi="Times New Roman" w:cs="Times New Roman"/>
          <w:sz w:val="24"/>
          <w:szCs w:val="24"/>
        </w:rPr>
        <w:t>Deși în scădere accentuată în România, incidența îmbolnăvirilor prin tuberculoză este mai mare de aproximativ două ori</w:t>
      </w:r>
      <w:r w:rsidRPr="007C638B">
        <w:rPr>
          <w:sz w:val="24"/>
          <w:szCs w:val="24"/>
        </w:rPr>
        <w:t xml:space="preserve"> </w:t>
      </w:r>
      <w:r w:rsidRPr="007C638B">
        <w:rPr>
          <w:rFonts w:ascii="Times New Roman" w:hAnsi="Times New Roman" w:cs="Times New Roman"/>
          <w:sz w:val="24"/>
          <w:szCs w:val="24"/>
        </w:rPr>
        <w:t>comparativ cu regiunea Europa și de aproximativ cinci ori față de UE.</w:t>
      </w:r>
    </w:p>
    <w:p w:rsidR="002F1B2A" w:rsidRDefault="002F1B2A" w:rsidP="002615A2">
      <w:pPr>
        <w:spacing w:after="0" w:line="240" w:lineRule="auto"/>
        <w:ind w:firstLine="540"/>
        <w:rPr>
          <w:rFonts w:ascii="Times New Roman" w:eastAsia="MS Mincho" w:hAnsi="Times New Roman" w:cs="Times New Roman"/>
          <w:sz w:val="24"/>
          <w:szCs w:val="24"/>
          <w:lang w:eastAsia="ja-JP"/>
        </w:rPr>
      </w:pPr>
      <w:r w:rsidRPr="007C638B">
        <w:rPr>
          <w:rFonts w:ascii="Times New Roman" w:eastAsia="MS Mincho" w:hAnsi="Times New Roman" w:cs="Times New Roman"/>
          <w:sz w:val="24"/>
          <w:szCs w:val="24"/>
          <w:lang w:eastAsia="ja-JP"/>
        </w:rPr>
        <w:t xml:space="preserve">Rata de raportare pentru UE/EEA în anul 2015 a fost de 11,7 la 100000 locuitori. </w:t>
      </w:r>
    </w:p>
    <w:p w:rsidR="002F1B2A" w:rsidRDefault="002F1B2A" w:rsidP="002615A2">
      <w:pPr>
        <w:spacing w:after="0" w:line="240" w:lineRule="auto"/>
        <w:ind w:firstLine="540"/>
        <w:rPr>
          <w:rFonts w:ascii="Times New Roman" w:eastAsia="MS Mincho" w:hAnsi="Times New Roman" w:cs="Times New Roman"/>
          <w:sz w:val="24"/>
          <w:szCs w:val="24"/>
          <w:lang w:eastAsia="ja-JP"/>
        </w:rPr>
      </w:pPr>
      <w:r w:rsidRPr="007C638B">
        <w:rPr>
          <w:rFonts w:ascii="Times New Roman" w:eastAsia="MS Mincho" w:hAnsi="Times New Roman" w:cs="Times New Roman"/>
          <w:sz w:val="24"/>
          <w:szCs w:val="24"/>
          <w:lang w:eastAsia="ja-JP"/>
        </w:rPr>
        <w:t>Ratele naţionale de raportare au variat între 2,1 la 100000 locuitori în Islanda, până la peste 50 la 100000 de locuitori</w:t>
      </w:r>
      <w:r>
        <w:rPr>
          <w:rFonts w:ascii="Times New Roman" w:eastAsia="MS Mincho" w:hAnsi="Times New Roman" w:cs="Times New Roman"/>
          <w:sz w:val="24"/>
          <w:szCs w:val="24"/>
          <w:lang w:eastAsia="ja-JP"/>
        </w:rPr>
        <w:t xml:space="preserve"> în Lituania şi România</w:t>
      </w:r>
      <w:r w:rsidRPr="007C638B">
        <w:rPr>
          <w:rFonts w:ascii="Times New Roman" w:eastAsia="MS Mincho" w:hAnsi="Times New Roman" w:cs="Times New Roman"/>
          <w:sz w:val="24"/>
          <w:szCs w:val="24"/>
          <w:lang w:eastAsia="ja-JP"/>
        </w:rPr>
        <w:t xml:space="preserve">. </w:t>
      </w:r>
    </w:p>
    <w:p w:rsidR="002F1B2A" w:rsidRPr="007C638B" w:rsidRDefault="002F1B2A" w:rsidP="002615A2">
      <w:pPr>
        <w:spacing w:after="0" w:line="240" w:lineRule="auto"/>
        <w:ind w:firstLine="540"/>
        <w:rPr>
          <w:rFonts w:ascii="Times New Roman" w:eastAsia="MS Mincho" w:hAnsi="Times New Roman" w:cs="Times New Roman"/>
          <w:sz w:val="24"/>
          <w:szCs w:val="24"/>
          <w:lang w:eastAsia="ja-JP"/>
        </w:rPr>
      </w:pPr>
      <w:r w:rsidRPr="007C638B">
        <w:rPr>
          <w:rFonts w:ascii="Times New Roman" w:hAnsi="Times New Roman" w:cs="Times New Roman"/>
          <w:sz w:val="24"/>
          <w:szCs w:val="24"/>
        </w:rPr>
        <w:t>Ţările cu incidenţă mare continuă să prezinte cele mai ridicate procente de multirezistenţă (între 12 şi 26% în statele baltice); 19,7% din cazurile MDR au fost extensiv-rezistente (XDR).</w:t>
      </w:r>
      <w:r w:rsidRPr="007C638B">
        <w:rPr>
          <w:rFonts w:ascii="Times New Roman" w:eastAsia="MS Mincho" w:hAnsi="Times New Roman" w:cs="Times New Roman"/>
          <w:sz w:val="24"/>
          <w:szCs w:val="24"/>
          <w:lang w:eastAsia="ja-JP"/>
        </w:rPr>
        <w:t xml:space="preserve"> Ratele cele mai mari de raportare s-au înregistrat la grupa de vârstă 25-44 ani, cu 14,4 la 100000 locuitori. </w:t>
      </w:r>
      <w:r w:rsidRPr="007C638B">
        <w:rPr>
          <w:rFonts w:ascii="Times New Roman" w:eastAsia="MS Mincho" w:hAnsi="Times New Roman" w:cs="Times New Roman"/>
          <w:sz w:val="24"/>
          <w:szCs w:val="24"/>
          <w:lang w:val="en-US" w:eastAsia="ja-JP"/>
        </w:rPr>
        <w:t>[30]</w:t>
      </w:r>
    </w:p>
    <w:p w:rsidR="002F1B2A" w:rsidRDefault="002F1B2A" w:rsidP="00A379FE">
      <w:pPr>
        <w:spacing w:after="0" w:line="240" w:lineRule="auto"/>
        <w:jc w:val="both"/>
        <w:rPr>
          <w:rFonts w:ascii="Times New Roman" w:hAnsi="Times New Roman" w:cs="Times New Roman"/>
          <w:sz w:val="24"/>
          <w:szCs w:val="24"/>
        </w:rPr>
      </w:pPr>
    </w:p>
    <w:p w:rsidR="002F1B2A" w:rsidRDefault="002F1B2A" w:rsidP="00AB3D67">
      <w:pPr>
        <w:autoSpaceDE w:val="0"/>
        <w:autoSpaceDN w:val="0"/>
        <w:adjustRightInd w:val="0"/>
        <w:spacing w:after="0" w:line="240" w:lineRule="auto"/>
        <w:jc w:val="center"/>
        <w:rPr>
          <w:rFonts w:ascii="Times New Roman" w:hAnsi="Times New Roman" w:cs="Times New Roman"/>
          <w:b/>
          <w:bCs/>
          <w:sz w:val="24"/>
          <w:szCs w:val="24"/>
          <w:u w:val="single"/>
        </w:rPr>
      </w:pPr>
      <w:r w:rsidRPr="008E7EAB">
        <w:rPr>
          <w:rFonts w:ascii="Times New Roman" w:hAnsi="Times New Roman" w:cs="Times New Roman"/>
          <w:b/>
          <w:bCs/>
          <w:sz w:val="24"/>
          <w:szCs w:val="24"/>
          <w:u w:val="single"/>
        </w:rPr>
        <w:t>ALTE BOLI PENTRU CARE EXISTĂ VACCINURI</w:t>
      </w:r>
    </w:p>
    <w:p w:rsidR="002F1B2A" w:rsidRPr="008E7EAB" w:rsidRDefault="002F1B2A" w:rsidP="004D2BD3">
      <w:pPr>
        <w:autoSpaceDE w:val="0"/>
        <w:autoSpaceDN w:val="0"/>
        <w:adjustRightInd w:val="0"/>
        <w:spacing w:after="0" w:line="240" w:lineRule="auto"/>
        <w:rPr>
          <w:rFonts w:ascii="Times New Roman" w:hAnsi="Times New Roman" w:cs="Times New Roman"/>
          <w:b/>
          <w:bCs/>
          <w:sz w:val="24"/>
          <w:szCs w:val="24"/>
          <w:u w:val="single"/>
        </w:rPr>
      </w:pPr>
    </w:p>
    <w:p w:rsidR="002F1B2A" w:rsidRPr="008E7EAB" w:rsidRDefault="002F1B2A" w:rsidP="007E5413">
      <w:pPr>
        <w:pStyle w:val="ListParagraph"/>
        <w:autoSpaceDE w:val="0"/>
        <w:autoSpaceDN w:val="0"/>
        <w:adjustRightInd w:val="0"/>
        <w:spacing w:after="0" w:line="240" w:lineRule="auto"/>
        <w:rPr>
          <w:rStyle w:val="Hyperlink"/>
          <w:rFonts w:ascii="Times New Roman" w:hAnsi="Times New Roman"/>
          <w:color w:val="auto"/>
          <w:sz w:val="24"/>
          <w:szCs w:val="24"/>
          <w:u w:val="none"/>
        </w:rPr>
      </w:pPr>
      <w:r w:rsidRPr="008E7EAB">
        <w:rPr>
          <w:rFonts w:ascii="Times New Roman" w:hAnsi="Times New Roman" w:cs="Times New Roman"/>
          <w:bCs/>
          <w:sz w:val="24"/>
          <w:szCs w:val="24"/>
        </w:rPr>
        <w:t>Encefalita de căpușă</w:t>
      </w:r>
      <w:r w:rsidRPr="008E7EAB">
        <w:rPr>
          <w:rFonts w:ascii="Times New Roman" w:hAnsi="Times New Roman" w:cs="Times New Roman"/>
          <w:sz w:val="24"/>
          <w:szCs w:val="24"/>
        </w:rPr>
        <w:t xml:space="preserve"> </w:t>
      </w:r>
      <w:r w:rsidRPr="008E7EAB">
        <w:rPr>
          <w:rFonts w:ascii="Times New Roman" w:hAnsi="Times New Roman" w:cs="Times New Roman"/>
          <w:sz w:val="24"/>
          <w:szCs w:val="24"/>
          <w:lang w:val="en-US"/>
        </w:rPr>
        <w:t xml:space="preserve">[49]; </w:t>
      </w:r>
      <w:r w:rsidRPr="008E7EAB">
        <w:rPr>
          <w:rFonts w:ascii="Times New Roman" w:hAnsi="Times New Roman" w:cs="Times New Roman"/>
          <w:bCs/>
          <w:sz w:val="24"/>
          <w:szCs w:val="24"/>
        </w:rPr>
        <w:t>Encefalita japoneză [31]; Hepatita A</w:t>
      </w:r>
      <w:r w:rsidRPr="008E7EAB">
        <w:rPr>
          <w:rFonts w:ascii="Times New Roman" w:hAnsi="Times New Roman" w:cs="Times New Roman"/>
          <w:sz w:val="24"/>
          <w:szCs w:val="24"/>
        </w:rPr>
        <w:t xml:space="preserve"> [50]; </w:t>
      </w:r>
      <w:r w:rsidRPr="008E7EAB">
        <w:rPr>
          <w:rFonts w:ascii="Times New Roman" w:hAnsi="Times New Roman" w:cs="Times New Roman"/>
          <w:bCs/>
          <w:sz w:val="24"/>
          <w:szCs w:val="24"/>
        </w:rPr>
        <w:t>Hepatita E [</w:t>
      </w:r>
      <w:r w:rsidRPr="008E7EAB">
        <w:rPr>
          <w:rFonts w:ascii="Times New Roman" w:hAnsi="Times New Roman" w:cs="Times New Roman"/>
          <w:sz w:val="24"/>
          <w:szCs w:val="24"/>
        </w:rPr>
        <w:t>50</w:t>
      </w:r>
      <w:r w:rsidRPr="008E7EAB">
        <w:rPr>
          <w:rFonts w:ascii="Times New Roman" w:hAnsi="Times New Roman" w:cs="Times New Roman"/>
          <w:bCs/>
          <w:sz w:val="24"/>
          <w:szCs w:val="24"/>
        </w:rPr>
        <w:t>]; Febra tifoidă [32]</w:t>
      </w:r>
    </w:p>
    <w:p w:rsidR="002F1B2A" w:rsidRPr="008E7EAB" w:rsidRDefault="002F1B2A" w:rsidP="007E5413">
      <w:pPr>
        <w:pStyle w:val="ListParagraph"/>
        <w:autoSpaceDE w:val="0"/>
        <w:autoSpaceDN w:val="0"/>
        <w:adjustRightInd w:val="0"/>
        <w:spacing w:after="0" w:line="240" w:lineRule="auto"/>
        <w:rPr>
          <w:rFonts w:ascii="Times New Roman" w:hAnsi="Times New Roman" w:cs="Times New Roman"/>
          <w:bCs/>
          <w:sz w:val="24"/>
          <w:szCs w:val="24"/>
        </w:rPr>
      </w:pPr>
      <w:r w:rsidRPr="008E7EAB">
        <w:rPr>
          <w:rFonts w:ascii="Times New Roman" w:hAnsi="Times New Roman" w:cs="Times New Roman"/>
          <w:bCs/>
          <w:sz w:val="24"/>
          <w:szCs w:val="24"/>
        </w:rPr>
        <w:t>Febra galbenă</w:t>
      </w:r>
      <w:r w:rsidRPr="008E7EAB">
        <w:rPr>
          <w:rFonts w:ascii="Times New Roman" w:hAnsi="Times New Roman" w:cs="Times New Roman"/>
          <w:sz w:val="24"/>
          <w:szCs w:val="24"/>
        </w:rPr>
        <w:t xml:space="preserve"> [33, 51]; Holera [34, 52]; </w:t>
      </w:r>
      <w:r w:rsidRPr="008E7EAB">
        <w:rPr>
          <w:rFonts w:ascii="Times New Roman" w:hAnsi="Times New Roman" w:cs="Times New Roman"/>
          <w:bCs/>
          <w:sz w:val="24"/>
          <w:szCs w:val="24"/>
        </w:rPr>
        <w:t>Antraxul [53]; Rabia</w:t>
      </w:r>
      <w:r w:rsidRPr="008E7EAB">
        <w:rPr>
          <w:rFonts w:ascii="Times New Roman" w:hAnsi="Times New Roman" w:cs="Times New Roman"/>
          <w:sz w:val="24"/>
          <w:szCs w:val="24"/>
        </w:rPr>
        <w:t xml:space="preserve"> [35,54]</w:t>
      </w:r>
    </w:p>
    <w:p w:rsidR="002F1B2A" w:rsidRDefault="002F1B2A" w:rsidP="002615A2">
      <w:pPr>
        <w:autoSpaceDE w:val="0"/>
        <w:autoSpaceDN w:val="0"/>
        <w:adjustRightInd w:val="0"/>
        <w:spacing w:after="0" w:line="240" w:lineRule="auto"/>
        <w:jc w:val="both"/>
        <w:rPr>
          <w:rFonts w:ascii="Times New Roman" w:hAnsi="Times New Roman" w:cs="Times New Roman"/>
          <w:b/>
          <w:bCs/>
          <w:sz w:val="24"/>
          <w:szCs w:val="24"/>
        </w:rPr>
      </w:pPr>
    </w:p>
    <w:p w:rsidR="002F1B2A" w:rsidRPr="008E7EAB" w:rsidRDefault="002F1B2A" w:rsidP="002615A2">
      <w:pPr>
        <w:autoSpaceDE w:val="0"/>
        <w:autoSpaceDN w:val="0"/>
        <w:adjustRightInd w:val="0"/>
        <w:spacing w:after="0" w:line="240" w:lineRule="auto"/>
        <w:jc w:val="both"/>
        <w:rPr>
          <w:rFonts w:ascii="Times New Roman" w:hAnsi="Times New Roman" w:cs="Times New Roman"/>
          <w:b/>
          <w:bCs/>
          <w:sz w:val="24"/>
          <w:szCs w:val="24"/>
        </w:rPr>
      </w:pPr>
    </w:p>
    <w:p w:rsidR="002F1B2A" w:rsidRDefault="002F1B2A" w:rsidP="002615A2">
      <w:pPr>
        <w:spacing w:after="0" w:line="240" w:lineRule="auto"/>
        <w:jc w:val="center"/>
        <w:rPr>
          <w:rFonts w:ascii="Times New Roman" w:hAnsi="Times New Roman" w:cs="Times New Roman"/>
          <w:b/>
          <w:bCs/>
          <w:sz w:val="24"/>
          <w:szCs w:val="24"/>
          <w:u w:val="single"/>
        </w:rPr>
      </w:pPr>
      <w:r w:rsidRPr="008E7EAB">
        <w:rPr>
          <w:rFonts w:ascii="Times New Roman" w:hAnsi="Times New Roman" w:cs="Times New Roman"/>
          <w:b/>
          <w:bCs/>
          <w:sz w:val="24"/>
          <w:szCs w:val="24"/>
          <w:u w:val="single"/>
        </w:rPr>
        <w:t>ACOPERIREA VACCINALĂ</w:t>
      </w:r>
    </w:p>
    <w:p w:rsidR="002F1B2A" w:rsidRPr="008E7EAB" w:rsidRDefault="002F1B2A" w:rsidP="002615A2">
      <w:pPr>
        <w:spacing w:after="0" w:line="240" w:lineRule="auto"/>
        <w:jc w:val="center"/>
        <w:rPr>
          <w:rFonts w:ascii="Times New Roman" w:hAnsi="Times New Roman" w:cs="Times New Roman"/>
          <w:b/>
          <w:bCs/>
          <w:sz w:val="24"/>
          <w:szCs w:val="24"/>
          <w:u w:val="single"/>
        </w:rPr>
      </w:pPr>
    </w:p>
    <w:p w:rsidR="002F1B2A" w:rsidRPr="008E7EAB" w:rsidRDefault="002F1B2A" w:rsidP="00317332">
      <w:pPr>
        <w:spacing w:after="0" w:line="240" w:lineRule="auto"/>
        <w:ind w:firstLine="720"/>
        <w:rPr>
          <w:rFonts w:ascii="Times New Roman" w:hAnsi="Times New Roman" w:cs="Times New Roman"/>
          <w:sz w:val="24"/>
          <w:szCs w:val="24"/>
        </w:rPr>
      </w:pPr>
      <w:r w:rsidRPr="008E7EAB">
        <w:rPr>
          <w:rFonts w:ascii="Times New Roman" w:hAnsi="Times New Roman" w:cs="Times New Roman"/>
          <w:sz w:val="24"/>
          <w:szCs w:val="24"/>
        </w:rPr>
        <w:t>În anul 2015, 116 milioane (86%) de sugari au prim</w:t>
      </w:r>
      <w:r>
        <w:rPr>
          <w:rFonts w:ascii="Times New Roman" w:hAnsi="Times New Roman" w:cs="Times New Roman"/>
          <w:sz w:val="24"/>
          <w:szCs w:val="24"/>
        </w:rPr>
        <w:t>it 3 doze de vaccin antidiftero-tetanos-</w:t>
      </w:r>
      <w:r w:rsidRPr="008E7EAB">
        <w:rPr>
          <w:rFonts w:ascii="Times New Roman" w:hAnsi="Times New Roman" w:cs="Times New Roman"/>
          <w:sz w:val="24"/>
          <w:szCs w:val="24"/>
        </w:rPr>
        <w:t xml:space="preserve">pertussis, fiind astfel protejați împotriva unor boli care pot duce la complicații, invaliditate sau deces. </w:t>
      </w:r>
    </w:p>
    <w:p w:rsidR="002F1B2A" w:rsidRPr="008E7EAB" w:rsidRDefault="002F1B2A" w:rsidP="00317332">
      <w:pPr>
        <w:spacing w:after="0" w:line="240" w:lineRule="auto"/>
        <w:ind w:firstLine="720"/>
        <w:rPr>
          <w:rFonts w:ascii="Times New Roman" w:hAnsi="Times New Roman" w:cs="Times New Roman"/>
          <w:sz w:val="24"/>
          <w:szCs w:val="24"/>
        </w:rPr>
      </w:pPr>
      <w:r w:rsidRPr="008E7EAB">
        <w:rPr>
          <w:rFonts w:ascii="Times New Roman" w:hAnsi="Times New Roman" w:cs="Times New Roman"/>
          <w:sz w:val="24"/>
          <w:szCs w:val="24"/>
        </w:rPr>
        <w:t>Până în 2015, 126 ţări au atins acoperire vaccinală la DTP3 de minim 90%.</w:t>
      </w:r>
    </w:p>
    <w:p w:rsidR="002F1B2A" w:rsidRPr="008E7EAB" w:rsidRDefault="002F1B2A" w:rsidP="00317332">
      <w:pPr>
        <w:spacing w:after="0" w:line="240" w:lineRule="auto"/>
        <w:rPr>
          <w:rFonts w:ascii="Times New Roman" w:hAnsi="Times New Roman" w:cs="Times New Roman"/>
          <w:sz w:val="24"/>
          <w:szCs w:val="24"/>
        </w:rPr>
      </w:pPr>
      <w:r w:rsidRPr="008E7EAB">
        <w:rPr>
          <w:rFonts w:ascii="Times New Roman" w:hAnsi="Times New Roman" w:cs="Times New Roman"/>
          <w:sz w:val="24"/>
          <w:szCs w:val="24"/>
        </w:rPr>
        <w:tab/>
        <w:t xml:space="preserve">Tot 86% din copiii lumii au primit 3 </w:t>
      </w:r>
      <w:r>
        <w:rPr>
          <w:rFonts w:ascii="Times New Roman" w:hAnsi="Times New Roman" w:cs="Times New Roman"/>
          <w:sz w:val="24"/>
          <w:szCs w:val="24"/>
        </w:rPr>
        <w:t>doze de vaccin antipolio</w:t>
      </w:r>
      <w:r w:rsidRPr="008E7EAB">
        <w:rPr>
          <w:rFonts w:ascii="Times New Roman" w:hAnsi="Times New Roman" w:cs="Times New Roman"/>
          <w:sz w:val="24"/>
          <w:szCs w:val="24"/>
        </w:rPr>
        <w:t>. S-a reuşit stoparea transmiterii poliomielitei în toate țările, cu excepția a 3 ţări rămase endemice - Afganistan, Pakistan şi Nigeria. Până la eradicarea globală, persistă riscul cazurilor de import ca şi cel al reizbucnirilor epidemice, în special în zonele cu conflicte şi instabilitate socială.</w:t>
      </w:r>
    </w:p>
    <w:p w:rsidR="002F1B2A" w:rsidRPr="008E7EAB" w:rsidRDefault="002F1B2A" w:rsidP="00317332">
      <w:pPr>
        <w:spacing w:after="0" w:line="240" w:lineRule="auto"/>
        <w:ind w:firstLine="720"/>
        <w:rPr>
          <w:rFonts w:ascii="Times New Roman" w:hAnsi="Times New Roman" w:cs="Times New Roman"/>
          <w:sz w:val="24"/>
          <w:szCs w:val="24"/>
        </w:rPr>
      </w:pPr>
      <w:r w:rsidRPr="008E7EAB">
        <w:rPr>
          <w:rFonts w:ascii="Times New Roman" w:hAnsi="Times New Roman" w:cs="Times New Roman"/>
          <w:sz w:val="24"/>
          <w:szCs w:val="24"/>
        </w:rPr>
        <w:t>La sfârşitul anului 2015, în 185 ţări era introdusă vaccinarea antihepatită B pentru sugari. Acoperirea mondială cu 3 doze de vaccin hepatitic B este estimată la 83%. În plus, 96 de țări au introdus o doză de vaccin la nou-născuți în primele 24 de ore de viață, cu acoperire la nivel mondial de 39%.</w:t>
      </w:r>
    </w:p>
    <w:p w:rsidR="002F1B2A" w:rsidRPr="008E7EAB" w:rsidRDefault="002F1B2A" w:rsidP="00317332">
      <w:pPr>
        <w:spacing w:after="0" w:line="240" w:lineRule="auto"/>
        <w:ind w:firstLine="720"/>
        <w:rPr>
          <w:rFonts w:ascii="Times New Roman" w:hAnsi="Times New Roman" w:cs="Times New Roman"/>
          <w:sz w:val="24"/>
          <w:szCs w:val="24"/>
        </w:rPr>
      </w:pPr>
      <w:r w:rsidRPr="008E7EAB">
        <w:rPr>
          <w:rFonts w:ascii="Times New Roman" w:hAnsi="Times New Roman" w:cs="Times New Roman"/>
          <w:sz w:val="24"/>
          <w:szCs w:val="24"/>
        </w:rPr>
        <w:t>Pentru a preveni tetanosul matern şi neonatal, 106 ţări au introdus vaccinarea antitetanică până la sfârşitul anului 2015, astfel că 83% din nou-născuţi sunt protejaţi prin vaccina</w:t>
      </w:r>
      <w:r>
        <w:rPr>
          <w:rFonts w:ascii="Times New Roman" w:hAnsi="Times New Roman" w:cs="Times New Roman"/>
          <w:sz w:val="24"/>
          <w:szCs w:val="24"/>
        </w:rPr>
        <w:t>re</w:t>
      </w:r>
      <w:r w:rsidRPr="008E7EAB">
        <w:rPr>
          <w:rFonts w:ascii="Times New Roman" w:hAnsi="Times New Roman" w:cs="Times New Roman"/>
          <w:sz w:val="24"/>
          <w:szCs w:val="24"/>
        </w:rPr>
        <w:t>. Totuşi, tetanosul matern şi neonatal rămâne o importantă problemă de sănătate publică în 19 ţări, în special din Africa şi Asia.</w:t>
      </w:r>
    </w:p>
    <w:p w:rsidR="002F1B2A" w:rsidRPr="008E7EAB" w:rsidRDefault="002F1B2A" w:rsidP="00317332">
      <w:pPr>
        <w:spacing w:after="0" w:line="240" w:lineRule="auto"/>
        <w:ind w:firstLine="720"/>
        <w:rPr>
          <w:rFonts w:ascii="Times New Roman" w:hAnsi="Times New Roman" w:cs="Times New Roman"/>
          <w:sz w:val="24"/>
          <w:szCs w:val="24"/>
        </w:rPr>
      </w:pPr>
      <w:r w:rsidRPr="008E7EAB">
        <w:rPr>
          <w:rFonts w:ascii="Times New Roman" w:hAnsi="Times New Roman" w:cs="Times New Roman"/>
          <w:sz w:val="24"/>
          <w:szCs w:val="24"/>
        </w:rPr>
        <w:t>La sfârşitul anului 2015, 85% din copii au primit o doză de vaccin antirujeolic până la 2 ani, iar 160 de ţări au introdus o</w:t>
      </w:r>
      <w:r>
        <w:rPr>
          <w:rFonts w:ascii="Times New Roman" w:hAnsi="Times New Roman" w:cs="Times New Roman"/>
          <w:sz w:val="24"/>
          <w:szCs w:val="24"/>
        </w:rPr>
        <w:t xml:space="preserve"> a doua doză </w:t>
      </w:r>
      <w:r w:rsidRPr="008E7EAB">
        <w:rPr>
          <w:rFonts w:ascii="Times New Roman" w:hAnsi="Times New Roman" w:cs="Times New Roman"/>
          <w:sz w:val="24"/>
          <w:szCs w:val="24"/>
        </w:rPr>
        <w:t>în programul naţional de vaccinare,</w:t>
      </w:r>
      <w:r>
        <w:rPr>
          <w:rFonts w:ascii="Times New Roman" w:hAnsi="Times New Roman" w:cs="Times New Roman"/>
          <w:sz w:val="24"/>
          <w:szCs w:val="24"/>
        </w:rPr>
        <w:t xml:space="preserve"> iar </w:t>
      </w:r>
      <w:r w:rsidRPr="008E7EAB">
        <w:rPr>
          <w:rFonts w:ascii="Times New Roman" w:hAnsi="Times New Roman" w:cs="Times New Roman"/>
          <w:sz w:val="24"/>
          <w:szCs w:val="24"/>
        </w:rPr>
        <w:t xml:space="preserve"> 61% au fost vaccinați cu două doze de vaccin antirujeolic. </w:t>
      </w:r>
    </w:p>
    <w:p w:rsidR="002F1B2A" w:rsidRPr="008E7EAB" w:rsidRDefault="002F1B2A" w:rsidP="00317332">
      <w:pPr>
        <w:spacing w:after="0" w:line="240" w:lineRule="auto"/>
        <w:ind w:firstLine="720"/>
        <w:rPr>
          <w:rFonts w:ascii="Times New Roman" w:hAnsi="Times New Roman" w:cs="Times New Roman"/>
          <w:sz w:val="24"/>
          <w:szCs w:val="24"/>
        </w:rPr>
      </w:pPr>
      <w:r w:rsidRPr="008E7EAB">
        <w:rPr>
          <w:rFonts w:ascii="Times New Roman" w:hAnsi="Times New Roman" w:cs="Times New Roman"/>
          <w:sz w:val="24"/>
          <w:szCs w:val="24"/>
        </w:rPr>
        <w:t>Până la sfârșitul anului 2015, vaccinul antirubeolic a fost introdus la nivel naţional în 147 de ţări (acoperirea globală fiind de 46%), iar cel antiurlian în 121 de ţări.</w:t>
      </w:r>
    </w:p>
    <w:p w:rsidR="002F1B2A" w:rsidRPr="008E7EAB" w:rsidRDefault="002F1B2A" w:rsidP="00317332">
      <w:pPr>
        <w:pStyle w:val="Default"/>
        <w:ind w:firstLine="708"/>
        <w:rPr>
          <w:lang w:val="ro-RO"/>
        </w:rPr>
      </w:pPr>
      <w:r w:rsidRPr="008E7EAB">
        <w:rPr>
          <w:lang w:val="ro-RO"/>
        </w:rPr>
        <w:t>Până la sfârşitului anului 2015, vaccinarea antiHib a fost introdusă în 191 de ţări, iar acoperirea cu 3 doze este estimată la 64%. Persistă însă decalajul între regiuni – dacă în America acoperirea este estimată la 90%, în Pacificul de Vest şi Asia de Sud-Est nu depăşeşte 25, respectiv 56%;</w:t>
      </w:r>
    </w:p>
    <w:p w:rsidR="002F1B2A" w:rsidRPr="008E7EAB" w:rsidRDefault="002F1B2A" w:rsidP="00317332">
      <w:pPr>
        <w:spacing w:after="0" w:line="240" w:lineRule="auto"/>
        <w:ind w:firstLine="708"/>
        <w:rPr>
          <w:rFonts w:ascii="Times New Roman" w:hAnsi="Times New Roman" w:cs="Times New Roman"/>
          <w:sz w:val="24"/>
          <w:szCs w:val="24"/>
        </w:rPr>
      </w:pPr>
      <w:r w:rsidRPr="008E7EAB">
        <w:rPr>
          <w:rFonts w:ascii="Times New Roman" w:hAnsi="Times New Roman" w:cs="Times New Roman"/>
          <w:sz w:val="24"/>
          <w:szCs w:val="24"/>
        </w:rPr>
        <w:t>Vaccinarea pneumococică a fost introdusă în 129 de ţări, iar acoperirea mondială a fost estimată la 37%;</w:t>
      </w:r>
    </w:p>
    <w:p w:rsidR="002F1B2A" w:rsidRPr="008E7EAB" w:rsidRDefault="002F1B2A" w:rsidP="00317332">
      <w:pPr>
        <w:spacing w:after="0" w:line="240" w:lineRule="auto"/>
        <w:ind w:firstLine="708"/>
        <w:rPr>
          <w:rFonts w:ascii="Times New Roman" w:hAnsi="Times New Roman" w:cs="Times New Roman"/>
          <w:sz w:val="24"/>
          <w:szCs w:val="24"/>
        </w:rPr>
      </w:pPr>
      <w:r w:rsidRPr="008E7EAB">
        <w:rPr>
          <w:rFonts w:ascii="Times New Roman" w:hAnsi="Times New Roman" w:cs="Times New Roman"/>
          <w:sz w:val="24"/>
          <w:szCs w:val="24"/>
        </w:rPr>
        <w:t>Vaccinul antirotavirus a fost introdus în 84 de ţări, cu o acoperire mondială de 23%;</w:t>
      </w:r>
    </w:p>
    <w:p w:rsidR="002F1B2A" w:rsidRPr="008E7EAB" w:rsidRDefault="002F1B2A" w:rsidP="00317332">
      <w:pPr>
        <w:spacing w:after="0" w:line="240" w:lineRule="auto"/>
        <w:ind w:firstLine="708"/>
        <w:rPr>
          <w:rFonts w:ascii="Times New Roman" w:hAnsi="Times New Roman" w:cs="Times New Roman"/>
          <w:sz w:val="24"/>
          <w:szCs w:val="24"/>
        </w:rPr>
      </w:pPr>
      <w:r w:rsidRPr="008E7EAB">
        <w:rPr>
          <w:rFonts w:ascii="Times New Roman" w:hAnsi="Times New Roman" w:cs="Times New Roman"/>
          <w:sz w:val="24"/>
          <w:szCs w:val="24"/>
        </w:rPr>
        <w:t>Vaccinul anti-HPV uman a fost introdus în 66 de ţări;</w:t>
      </w:r>
    </w:p>
    <w:p w:rsidR="002F1B2A" w:rsidRPr="008E7EAB" w:rsidRDefault="002F1B2A" w:rsidP="00317332">
      <w:pPr>
        <w:spacing w:after="0" w:line="240" w:lineRule="auto"/>
        <w:ind w:firstLine="708"/>
        <w:rPr>
          <w:rFonts w:ascii="Times New Roman" w:hAnsi="Times New Roman" w:cs="Times New Roman"/>
          <w:sz w:val="24"/>
          <w:szCs w:val="24"/>
        </w:rPr>
      </w:pPr>
      <w:r w:rsidRPr="008E7EAB">
        <w:rPr>
          <w:rFonts w:ascii="Times New Roman" w:hAnsi="Times New Roman" w:cs="Times New Roman"/>
          <w:sz w:val="24"/>
          <w:szCs w:val="24"/>
        </w:rPr>
        <w:t>Mai mult de 235 de milioane de oameni din ţările africane au fost vaccinaţi cu MenAfriVac;</w:t>
      </w:r>
    </w:p>
    <w:p w:rsidR="002F1B2A" w:rsidRPr="008E7EAB" w:rsidRDefault="002F1B2A" w:rsidP="00317332">
      <w:pPr>
        <w:spacing w:after="0" w:line="240" w:lineRule="auto"/>
        <w:ind w:firstLine="708"/>
        <w:rPr>
          <w:rFonts w:ascii="Times New Roman" w:hAnsi="Times New Roman" w:cs="Times New Roman"/>
          <w:sz w:val="24"/>
          <w:szCs w:val="24"/>
        </w:rPr>
      </w:pPr>
      <w:r w:rsidRPr="008E7EAB">
        <w:rPr>
          <w:rFonts w:ascii="Times New Roman" w:hAnsi="Times New Roman" w:cs="Times New Roman"/>
          <w:sz w:val="24"/>
          <w:szCs w:val="24"/>
        </w:rPr>
        <w:t>Din 2015, vaccinul împotriva febrei galbene a fost introdus în programele uzuale de vaccinare pentru sugari, în 35 din cele 42 de ţări şi teritorii cu risc pentru febra galbenă din Africa şi America.</w:t>
      </w:r>
    </w:p>
    <w:p w:rsidR="002F1B2A" w:rsidRPr="008E7EAB" w:rsidRDefault="002F1B2A" w:rsidP="002615A2">
      <w:pPr>
        <w:shd w:val="clear" w:color="auto" w:fill="FFFFFF"/>
        <w:spacing w:after="0" w:line="245" w:lineRule="atLeast"/>
        <w:ind w:right="272" w:firstLine="708"/>
        <w:textAlignment w:val="baseline"/>
        <w:rPr>
          <w:rFonts w:ascii="Times New Roman" w:hAnsi="Times New Roman" w:cs="Times New Roman"/>
          <w:sz w:val="24"/>
          <w:szCs w:val="24"/>
          <w:lang w:eastAsia="ro-RO"/>
        </w:rPr>
      </w:pPr>
      <w:r w:rsidRPr="008E7EAB">
        <w:rPr>
          <w:rFonts w:ascii="Times New Roman" w:hAnsi="Times New Roman" w:cs="Times New Roman"/>
          <w:sz w:val="24"/>
          <w:szCs w:val="24"/>
          <w:bdr w:val="none" w:sz="0" w:space="0" w:color="auto" w:frame="1"/>
          <w:lang w:eastAsia="ro-RO"/>
        </w:rPr>
        <w:t>În anul 2016, pe plan global, 12,9 milioane de sugari (1 din 10), nu au fost deloc vaccinați.</w:t>
      </w:r>
      <w:r w:rsidRPr="008E7EAB">
        <w:rPr>
          <w:rFonts w:ascii="Times New Roman" w:hAnsi="Times New Roman" w:cs="Times New Roman"/>
          <w:sz w:val="24"/>
          <w:szCs w:val="24"/>
          <w:lang w:eastAsia="ro-RO"/>
        </w:rPr>
        <w:t xml:space="preserve"> </w:t>
      </w:r>
      <w:r w:rsidRPr="008E7EAB">
        <w:rPr>
          <w:rFonts w:ascii="Times New Roman" w:hAnsi="Times New Roman" w:cs="Times New Roman"/>
          <w:sz w:val="24"/>
          <w:szCs w:val="24"/>
          <w:bdr w:val="none" w:sz="0" w:space="0" w:color="auto" w:frame="1"/>
          <w:lang w:eastAsia="ro-RO"/>
        </w:rPr>
        <w:t>În plus, 6,6 milioane de sugari vaccinați cu prima doză de vaccin DTP, nu sunt complet vaccinați cu trei doze.</w:t>
      </w:r>
    </w:p>
    <w:p w:rsidR="002F1B2A" w:rsidRPr="008E7EAB" w:rsidRDefault="002F1B2A" w:rsidP="00317332">
      <w:pPr>
        <w:shd w:val="clear" w:color="auto" w:fill="FFFFFF"/>
        <w:spacing w:after="0" w:line="245" w:lineRule="atLeast"/>
        <w:ind w:right="272" w:firstLine="708"/>
        <w:textAlignment w:val="baseline"/>
        <w:rPr>
          <w:rFonts w:ascii="Times New Roman" w:hAnsi="Times New Roman" w:cs="Times New Roman"/>
          <w:sz w:val="24"/>
          <w:szCs w:val="24"/>
          <w:lang w:eastAsia="ro-RO"/>
        </w:rPr>
      </w:pPr>
      <w:r w:rsidRPr="008E7EAB">
        <w:rPr>
          <w:rFonts w:ascii="Times New Roman" w:hAnsi="Times New Roman" w:cs="Times New Roman"/>
          <w:sz w:val="24"/>
          <w:szCs w:val="24"/>
          <w:bdr w:val="none" w:sz="0" w:space="0" w:color="auto" w:frame="1"/>
          <w:lang w:eastAsia="ro-RO"/>
        </w:rPr>
        <w:t>În 2016, 8 țări au acoperire vaccinală cu DTP3 mai mică de 50%: Africa Centrală, Ciad, Guineea Ecuatorială</w:t>
      </w:r>
      <w:r>
        <w:rPr>
          <w:rFonts w:ascii="Times New Roman" w:hAnsi="Times New Roman" w:cs="Times New Roman"/>
          <w:sz w:val="24"/>
          <w:szCs w:val="24"/>
          <w:bdr w:val="none" w:sz="0" w:space="0" w:color="auto" w:frame="1"/>
          <w:lang w:eastAsia="ro-RO"/>
        </w:rPr>
        <w:t>, Nigeria, Somalia, Sudan</w:t>
      </w:r>
      <w:r w:rsidRPr="008E7EAB">
        <w:rPr>
          <w:rFonts w:ascii="Times New Roman" w:hAnsi="Times New Roman" w:cs="Times New Roman"/>
          <w:sz w:val="24"/>
          <w:szCs w:val="24"/>
          <w:bdr w:val="none" w:sz="0" w:space="0" w:color="auto" w:frame="1"/>
          <w:lang w:eastAsia="ro-RO"/>
        </w:rPr>
        <w:t>, Siria și Ucraina.</w:t>
      </w:r>
    </w:p>
    <w:p w:rsidR="002F1B2A" w:rsidRPr="008E7EAB" w:rsidRDefault="002F1B2A" w:rsidP="00317332">
      <w:pPr>
        <w:shd w:val="clear" w:color="auto" w:fill="FFFFFF"/>
        <w:spacing w:after="0" w:line="245" w:lineRule="atLeast"/>
        <w:ind w:right="272" w:firstLine="708"/>
        <w:textAlignment w:val="baseline"/>
        <w:rPr>
          <w:rFonts w:ascii="Times New Roman" w:hAnsi="Times New Roman" w:cs="Times New Roman"/>
          <w:sz w:val="24"/>
          <w:szCs w:val="24"/>
          <w:lang w:eastAsia="ro-RO"/>
        </w:rPr>
      </w:pPr>
      <w:r w:rsidRPr="008E7EAB">
        <w:rPr>
          <w:rFonts w:ascii="Times New Roman" w:hAnsi="Times New Roman" w:cs="Times New Roman"/>
          <w:sz w:val="24"/>
          <w:szCs w:val="24"/>
          <w:bdr w:val="none" w:sz="0" w:space="0" w:color="auto" w:frame="1"/>
          <w:lang w:eastAsia="ro-RO"/>
        </w:rPr>
        <w:t>85% din copiii sub un an au fost vaccinați cu prima doză de vaccin rujeolic, iar 64% din aceștia au fost vaccinați cu doza a doua; acoperirile rămân mici pentru cei care trebuie să prevină epidemiile, să evite decesele prevenibile și să atinga țintele regionale de eliminare a rujeolei.</w:t>
      </w:r>
    </w:p>
    <w:p w:rsidR="002F1B2A" w:rsidRPr="008E7EAB" w:rsidRDefault="002F1B2A" w:rsidP="00317332">
      <w:pPr>
        <w:shd w:val="clear" w:color="auto" w:fill="FFFFFF"/>
        <w:spacing w:after="0" w:line="245" w:lineRule="atLeast"/>
        <w:ind w:right="272" w:firstLine="708"/>
        <w:textAlignment w:val="baseline"/>
        <w:rPr>
          <w:rFonts w:ascii="Times New Roman" w:hAnsi="Times New Roman" w:cs="Times New Roman"/>
          <w:sz w:val="24"/>
          <w:szCs w:val="24"/>
          <w:lang w:eastAsia="ro-RO"/>
        </w:rPr>
      </w:pPr>
      <w:r w:rsidRPr="008E7EAB">
        <w:rPr>
          <w:rFonts w:ascii="Times New Roman" w:hAnsi="Times New Roman" w:cs="Times New Roman"/>
          <w:sz w:val="24"/>
          <w:szCs w:val="24"/>
          <w:bdr w:val="none" w:sz="0" w:space="0" w:color="auto" w:frame="1"/>
          <w:lang w:eastAsia="ro-RO"/>
        </w:rPr>
        <w:t>152 țări administrează vaccinuri rubeolice, iar acoperirea vaccinală a crescut de la 35</w:t>
      </w:r>
      <w:r>
        <w:rPr>
          <w:rFonts w:ascii="Times New Roman" w:hAnsi="Times New Roman" w:cs="Times New Roman"/>
          <w:sz w:val="24"/>
          <w:szCs w:val="24"/>
          <w:bdr w:val="none" w:sz="0" w:space="0" w:color="auto" w:frame="1"/>
          <w:lang w:eastAsia="ro-RO"/>
        </w:rPr>
        <w:t>% în 2010 la 47% în 2016. Acest fapt</w:t>
      </w:r>
      <w:r w:rsidRPr="008E7EAB">
        <w:rPr>
          <w:rFonts w:ascii="Times New Roman" w:hAnsi="Times New Roman" w:cs="Times New Roman"/>
          <w:sz w:val="24"/>
          <w:szCs w:val="24"/>
          <w:bdr w:val="none" w:sz="0" w:space="0" w:color="auto" w:frame="1"/>
          <w:lang w:eastAsia="ro-RO"/>
        </w:rPr>
        <w:t xml:space="preserve"> reprezintă un mare pas înainte în reducerea apariț</w:t>
      </w:r>
      <w:r>
        <w:rPr>
          <w:rFonts w:ascii="Times New Roman" w:hAnsi="Times New Roman" w:cs="Times New Roman"/>
          <w:sz w:val="24"/>
          <w:szCs w:val="24"/>
          <w:bdr w:val="none" w:sz="0" w:space="0" w:color="auto" w:frame="1"/>
          <w:lang w:eastAsia="ro-RO"/>
        </w:rPr>
        <w:t>iei SRC</w:t>
      </w:r>
      <w:r w:rsidRPr="008E7EAB">
        <w:rPr>
          <w:rFonts w:ascii="Times New Roman" w:hAnsi="Times New Roman" w:cs="Times New Roman"/>
          <w:sz w:val="24"/>
          <w:szCs w:val="24"/>
          <w:bdr w:val="none" w:sz="0" w:space="0" w:color="auto" w:frame="1"/>
          <w:lang w:eastAsia="ro-RO"/>
        </w:rPr>
        <w:t>, o condiție devastatoare care duce la surditate, defecte congenitale cardiace și orbire, printre alte deficiențe pe viață.</w:t>
      </w:r>
    </w:p>
    <w:p w:rsidR="002F1B2A" w:rsidRDefault="002F1B2A" w:rsidP="00AB3D67">
      <w:pPr>
        <w:spacing w:after="0" w:line="240" w:lineRule="auto"/>
        <w:ind w:firstLine="720"/>
        <w:rPr>
          <w:rFonts w:ascii="Times New Roman" w:hAnsi="Times New Roman" w:cs="Times New Roman"/>
          <w:sz w:val="24"/>
          <w:szCs w:val="24"/>
        </w:rPr>
      </w:pPr>
      <w:r w:rsidRPr="008E7EAB">
        <w:rPr>
          <w:sz w:val="24"/>
          <w:szCs w:val="24"/>
        </w:rPr>
        <w:t xml:space="preserve"> </w:t>
      </w:r>
      <w:r w:rsidRPr="008E7EAB">
        <w:rPr>
          <w:rFonts w:ascii="Times New Roman" w:hAnsi="Times New Roman" w:cs="Times New Roman"/>
          <w:sz w:val="24"/>
          <w:szCs w:val="24"/>
        </w:rPr>
        <w:t xml:space="preserve">Există în continuare decalaje regionale şi locale, din cauza resurselor limitate, existenţei altor priorităţi în sistemele de sănătate, managementului defectuos al acestor sisteme de sănătate dar şi din cauza monitorizării şi supravegherii inadecvate. Sunt necesare eforturi deosebite pentru consolidarea vaccinării în zonele defavorizate, în special în cele izolate, în arealele urbane paupere, dar şi în ţările afectate de conflicte sociale. </w:t>
      </w:r>
    </w:p>
    <w:p w:rsidR="002F1B2A" w:rsidRPr="008E7EAB" w:rsidRDefault="002F1B2A" w:rsidP="00317332">
      <w:pPr>
        <w:spacing w:after="0" w:line="240" w:lineRule="auto"/>
        <w:ind w:firstLine="720"/>
        <w:rPr>
          <w:rFonts w:ascii="Times New Roman" w:hAnsi="Times New Roman" w:cs="Times New Roman"/>
          <w:sz w:val="24"/>
          <w:szCs w:val="24"/>
        </w:rPr>
      </w:pPr>
      <w:r w:rsidRPr="008E7EAB">
        <w:rPr>
          <w:rFonts w:ascii="Times New Roman" w:hAnsi="Times New Roman" w:cs="Times New Roman"/>
          <w:sz w:val="24"/>
          <w:szCs w:val="24"/>
        </w:rPr>
        <w:t>Se recomandă 3 etape-cheie pentru reducerea decalajelor de vaccinare:</w:t>
      </w:r>
    </w:p>
    <w:p w:rsidR="002F1B2A" w:rsidRPr="008E7EAB" w:rsidRDefault="002F1B2A" w:rsidP="00317332">
      <w:pPr>
        <w:pStyle w:val="ListParagraph"/>
        <w:numPr>
          <w:ilvl w:val="0"/>
          <w:numId w:val="40"/>
        </w:numPr>
        <w:spacing w:after="0" w:line="240" w:lineRule="auto"/>
        <w:rPr>
          <w:rFonts w:ascii="Times New Roman" w:hAnsi="Times New Roman" w:cs="Times New Roman"/>
          <w:sz w:val="24"/>
          <w:szCs w:val="24"/>
        </w:rPr>
      </w:pPr>
      <w:r w:rsidRPr="008E7EAB">
        <w:rPr>
          <w:rFonts w:ascii="Times New Roman" w:hAnsi="Times New Roman" w:cs="Times New Roman"/>
          <w:sz w:val="24"/>
          <w:szCs w:val="24"/>
        </w:rPr>
        <w:t xml:space="preserve">integrarea vaccinării în alte servicii de sănătate, cum ar fi îngrijirea post-natală pentru mame şi copii; </w:t>
      </w:r>
    </w:p>
    <w:p w:rsidR="002F1B2A" w:rsidRPr="008E7EAB" w:rsidRDefault="002F1B2A" w:rsidP="00317332">
      <w:pPr>
        <w:pStyle w:val="ListParagraph"/>
        <w:numPr>
          <w:ilvl w:val="0"/>
          <w:numId w:val="40"/>
        </w:numPr>
        <w:spacing w:after="0" w:line="240" w:lineRule="auto"/>
        <w:rPr>
          <w:rFonts w:ascii="Times New Roman" w:hAnsi="Times New Roman" w:cs="Times New Roman"/>
          <w:sz w:val="24"/>
          <w:szCs w:val="24"/>
        </w:rPr>
      </w:pPr>
      <w:r w:rsidRPr="008E7EAB">
        <w:rPr>
          <w:rFonts w:ascii="Times New Roman" w:hAnsi="Times New Roman" w:cs="Times New Roman"/>
          <w:sz w:val="24"/>
          <w:szCs w:val="24"/>
        </w:rPr>
        <w:t>consolidarea sistemelor de sănătate, astfel încât vaccinarea să continue chiar şi în perioadele de criză;</w:t>
      </w:r>
    </w:p>
    <w:p w:rsidR="002F1B2A" w:rsidRPr="008E7EAB" w:rsidRDefault="002F1B2A" w:rsidP="00317332">
      <w:pPr>
        <w:pStyle w:val="ListParagraph"/>
        <w:numPr>
          <w:ilvl w:val="0"/>
          <w:numId w:val="40"/>
        </w:numPr>
        <w:spacing w:after="0" w:line="240" w:lineRule="auto"/>
        <w:rPr>
          <w:rFonts w:ascii="Times New Roman" w:hAnsi="Times New Roman" w:cs="Times New Roman"/>
          <w:sz w:val="24"/>
          <w:szCs w:val="24"/>
        </w:rPr>
      </w:pPr>
      <w:r w:rsidRPr="008E7EAB">
        <w:rPr>
          <w:rFonts w:ascii="Times New Roman" w:hAnsi="Times New Roman" w:cs="Times New Roman"/>
          <w:sz w:val="24"/>
          <w:szCs w:val="24"/>
        </w:rPr>
        <w:t>creşterea accesibilităţii vaccinurilor, prin reducerea preţurilor.[36]</w:t>
      </w:r>
    </w:p>
    <w:p w:rsidR="002F1B2A" w:rsidRPr="008E7EAB" w:rsidRDefault="002F1B2A" w:rsidP="00317332">
      <w:pPr>
        <w:spacing w:after="0" w:line="240" w:lineRule="auto"/>
        <w:ind w:firstLine="720"/>
        <w:rPr>
          <w:rFonts w:ascii="Times New Roman" w:hAnsi="Times New Roman" w:cs="Times New Roman"/>
          <w:sz w:val="24"/>
          <w:szCs w:val="24"/>
        </w:rPr>
      </w:pPr>
      <w:r w:rsidRPr="008E7EAB">
        <w:rPr>
          <w:rFonts w:ascii="Times New Roman" w:hAnsi="Times New Roman" w:cs="Times New Roman"/>
          <w:sz w:val="24"/>
          <w:szCs w:val="24"/>
        </w:rPr>
        <w:t xml:space="preserve">Pe segmentul serviciilor preventive de bază reprezentate de vaccinările obligatorii de rutină, conform calendarului naţional de vaccinare, rezultatele naţionale au un istoric bun. În general, s-a reuşit atingerea ţintelor de acoperire pentru imunizările obligatorii cheie. Cu toate acestea, în ultimii ani s-a remarcat o scădere a acoperirii vaccinale pentru vaccinări cuprinse în calendarul național. </w:t>
      </w:r>
    </w:p>
    <w:p w:rsidR="002F1B2A" w:rsidRPr="008E7EAB" w:rsidRDefault="002F1B2A" w:rsidP="002615A2">
      <w:pPr>
        <w:autoSpaceDE w:val="0"/>
        <w:autoSpaceDN w:val="0"/>
        <w:adjustRightInd w:val="0"/>
        <w:spacing w:after="0" w:line="240" w:lineRule="auto"/>
        <w:ind w:firstLine="720"/>
        <w:rPr>
          <w:rFonts w:ascii="Times New Roman" w:hAnsi="Times New Roman" w:cs="Times New Roman"/>
          <w:sz w:val="24"/>
          <w:szCs w:val="24"/>
        </w:rPr>
      </w:pPr>
      <w:r w:rsidRPr="008E7EAB">
        <w:rPr>
          <w:rFonts w:ascii="Times New Roman" w:hAnsi="Times New Roman" w:cs="Times New Roman"/>
          <w:sz w:val="24"/>
          <w:szCs w:val="24"/>
        </w:rPr>
        <w:t xml:space="preserve">În anul 2017, conform CNSCBT, în </w:t>
      </w:r>
      <w:r w:rsidRPr="008E7EAB">
        <w:rPr>
          <w:rFonts w:ascii="Times New Roman" w:hAnsi="Times New Roman" w:cs="Times New Roman"/>
          <w:bCs/>
          <w:sz w:val="24"/>
          <w:szCs w:val="24"/>
        </w:rPr>
        <w:t>România</w:t>
      </w:r>
      <w:r w:rsidRPr="008E7EAB">
        <w:rPr>
          <w:rFonts w:ascii="Times New Roman" w:hAnsi="Times New Roman" w:cs="Times New Roman"/>
          <w:sz w:val="24"/>
          <w:szCs w:val="24"/>
        </w:rPr>
        <w:t xml:space="preserve">, s-au desfăşurat acţiuni de estimare a acoperirii vaccinale la copiii cu vârste de 12, 18 şi 24 luni. De exemplu, la copiii de 24 luni, pentru vaccinul BCG acoperirile vaccinale sunt optime (peste 95%) atât per total cât și pe medii de rezidență; acoperirile vaccinale pentru 3 doze din vaccinurile: Hep B pediatric , DTPa, VPI, Hib si 1 doză de vaccin RRO se situează sub ținta de 95% (atât valoarea totală cât și valorile pe medii de rezidență). Pentru </w:t>
      </w:r>
      <w:r>
        <w:rPr>
          <w:rFonts w:ascii="Times New Roman" w:hAnsi="Times New Roman" w:cs="Times New Roman"/>
          <w:sz w:val="24"/>
          <w:szCs w:val="24"/>
        </w:rPr>
        <w:t xml:space="preserve">vaccinul </w:t>
      </w:r>
      <w:r w:rsidRPr="008E7EAB">
        <w:rPr>
          <w:rFonts w:ascii="Times New Roman" w:hAnsi="Times New Roman" w:cs="Times New Roman"/>
          <w:sz w:val="24"/>
          <w:szCs w:val="24"/>
        </w:rPr>
        <w:t>RRO se remarcă o îmbunătățire față de anul anterior câ</w:t>
      </w:r>
      <w:r>
        <w:rPr>
          <w:rFonts w:ascii="Times New Roman" w:hAnsi="Times New Roman" w:cs="Times New Roman"/>
          <w:sz w:val="24"/>
          <w:szCs w:val="24"/>
        </w:rPr>
        <w:t>nd acoperirea vaccinal</w:t>
      </w:r>
      <w:r w:rsidRPr="008E7EAB">
        <w:rPr>
          <w:rFonts w:ascii="Times New Roman" w:hAnsi="Times New Roman" w:cs="Times New Roman"/>
          <w:sz w:val="24"/>
          <w:szCs w:val="24"/>
        </w:rPr>
        <w:t>ă se situa sub 90%.[55]</w:t>
      </w:r>
    </w:p>
    <w:p w:rsidR="002F1B2A" w:rsidRPr="008E7EAB" w:rsidRDefault="002F1B2A" w:rsidP="00B21907">
      <w:pPr>
        <w:spacing w:after="0" w:line="240" w:lineRule="auto"/>
        <w:jc w:val="both"/>
        <w:rPr>
          <w:rFonts w:ascii="Times New Roman" w:hAnsi="Times New Roman" w:cs="Times New Roman"/>
          <w:color w:val="000000"/>
          <w:sz w:val="24"/>
          <w:szCs w:val="24"/>
        </w:rPr>
      </w:pPr>
    </w:p>
    <w:p w:rsidR="002F1B2A" w:rsidRPr="0076494F" w:rsidRDefault="002F1B2A" w:rsidP="004C6522">
      <w:pPr>
        <w:spacing w:after="0" w:line="240" w:lineRule="auto"/>
        <w:jc w:val="center"/>
        <w:rPr>
          <w:rFonts w:ascii="Times New Roman" w:hAnsi="Times New Roman" w:cs="Times New Roman"/>
          <w:b/>
          <w:iCs/>
          <w:sz w:val="24"/>
          <w:szCs w:val="24"/>
          <w:u w:val="single"/>
          <w:shd w:val="clear" w:color="auto" w:fill="FFFFFF"/>
        </w:rPr>
      </w:pPr>
      <w:r w:rsidRPr="0076494F">
        <w:rPr>
          <w:rFonts w:ascii="Times New Roman" w:hAnsi="Times New Roman" w:cs="Times New Roman"/>
          <w:b/>
          <w:iCs/>
          <w:sz w:val="24"/>
          <w:szCs w:val="24"/>
          <w:u w:val="single"/>
          <w:shd w:val="clear" w:color="auto" w:fill="FFFFFF"/>
        </w:rPr>
        <w:t>IMUNITATEA COLECTIVĂ</w:t>
      </w:r>
    </w:p>
    <w:p w:rsidR="002F1B2A" w:rsidRDefault="002F1B2A" w:rsidP="004C6522">
      <w:pPr>
        <w:spacing w:after="0" w:line="240" w:lineRule="auto"/>
        <w:rPr>
          <w:rFonts w:ascii="Times New Roman" w:hAnsi="Times New Roman" w:cs="Times New Roman"/>
          <w:b/>
          <w:iCs/>
          <w:sz w:val="24"/>
          <w:szCs w:val="24"/>
          <w:shd w:val="clear" w:color="auto" w:fill="FFFFFF"/>
        </w:rPr>
      </w:pPr>
    </w:p>
    <w:p w:rsidR="002F1B2A" w:rsidRPr="008E7EAB" w:rsidRDefault="002F1B2A" w:rsidP="001C3E91">
      <w:pPr>
        <w:spacing w:after="0" w:line="240" w:lineRule="auto"/>
        <w:jc w:val="center"/>
        <w:rPr>
          <w:rFonts w:ascii="Times New Roman" w:hAnsi="Times New Roman" w:cs="Times New Roman"/>
          <w:b/>
          <w:iCs/>
          <w:sz w:val="24"/>
          <w:szCs w:val="24"/>
          <w:shd w:val="clear" w:color="auto" w:fill="FFFFFF"/>
        </w:rPr>
      </w:pPr>
      <w:r w:rsidRPr="008E7EAB">
        <w:rPr>
          <w:rFonts w:ascii="Times New Roman" w:hAnsi="Times New Roman" w:cs="Times New Roman"/>
          <w:b/>
          <w:iCs/>
          <w:sz w:val="24"/>
          <w:szCs w:val="24"/>
          <w:shd w:val="clear" w:color="auto" w:fill="FFFFFF"/>
        </w:rPr>
        <w:t>Ce este imunitatea colectivă?</w:t>
      </w:r>
    </w:p>
    <w:p w:rsidR="002F1B2A" w:rsidRPr="008E7EAB" w:rsidRDefault="002F1B2A" w:rsidP="00AB3D67">
      <w:pPr>
        <w:spacing w:after="0" w:line="240" w:lineRule="auto"/>
        <w:rPr>
          <w:rFonts w:ascii="Times New Roman" w:hAnsi="Times New Roman" w:cs="Times New Roman"/>
          <w:sz w:val="24"/>
          <w:szCs w:val="24"/>
        </w:rPr>
      </w:pPr>
      <w:r w:rsidRPr="008E7EAB">
        <w:rPr>
          <w:rFonts w:ascii="Times New Roman" w:hAnsi="Times New Roman" w:cs="Times New Roman"/>
          <w:sz w:val="24"/>
          <w:szCs w:val="24"/>
          <w:lang w:eastAsia="ro-RO"/>
        </w:rPr>
        <w:t xml:space="preserve">O boala contagioasă se transmite direct de la persoană la persoană. Când există un procent mare de populație vaccinată, este dificil ca o boala infecțioasă și contagioasă să se transmită, pentru că nu sunt prea mulți oameni care pot fi infectați. </w:t>
      </w:r>
      <w:r w:rsidRPr="008E7EAB">
        <w:rPr>
          <w:rFonts w:ascii="Times New Roman" w:hAnsi="Times New Roman" w:cs="Times New Roman"/>
          <w:iCs/>
          <w:sz w:val="24"/>
          <w:szCs w:val="24"/>
          <w:shd w:val="clear" w:color="auto" w:fill="FFFFFF"/>
        </w:rPr>
        <w:t>Este o formă d</w:t>
      </w:r>
      <w:r>
        <w:rPr>
          <w:rFonts w:ascii="Times New Roman" w:hAnsi="Times New Roman" w:cs="Times New Roman"/>
          <w:iCs/>
          <w:sz w:val="24"/>
          <w:szCs w:val="24"/>
          <w:shd w:val="clear" w:color="auto" w:fill="FFFFFF"/>
        </w:rPr>
        <w:t>e imunitate care</w:t>
      </w:r>
      <w:r w:rsidRPr="008E7EAB">
        <w:rPr>
          <w:rFonts w:ascii="Times New Roman" w:hAnsi="Times New Roman" w:cs="Times New Roman"/>
          <w:iCs/>
          <w:sz w:val="24"/>
          <w:szCs w:val="24"/>
          <w:shd w:val="clear" w:color="auto" w:fill="FFFFFF"/>
        </w:rPr>
        <w:t xml:space="preserve"> apare atunci c</w:t>
      </w:r>
      <w:r w:rsidRPr="008E7EAB">
        <w:rPr>
          <w:rFonts w:ascii="Times New Roman" w:hAnsi="Times New Roman" w:cs="Times New Roman"/>
          <w:bCs/>
          <w:sz w:val="24"/>
          <w:szCs w:val="24"/>
        </w:rPr>
        <w:t>â</w:t>
      </w:r>
      <w:r w:rsidRPr="008E7EAB">
        <w:rPr>
          <w:rFonts w:ascii="Times New Roman" w:hAnsi="Times New Roman" w:cs="Times New Roman"/>
          <w:iCs/>
          <w:sz w:val="24"/>
          <w:szCs w:val="24"/>
          <w:shd w:val="clear" w:color="auto" w:fill="FFFFFF"/>
        </w:rPr>
        <w:t>nd vaccinarea unui procent semnificativ din populație furnizează o măsura de protecție individuală pentru cei care nu au dezvoltat imunitate. Aceasta există când un procent ridicat din populație este protejat prin vaccinare împotriva unui virus sau a unei bacterii</w:t>
      </w:r>
      <w:r w:rsidRPr="008E7EAB">
        <w:rPr>
          <w:rFonts w:ascii="Times New Roman" w:hAnsi="Times New Roman" w:cs="Times New Roman"/>
          <w:sz w:val="24"/>
          <w:szCs w:val="24"/>
        </w:rPr>
        <w:t xml:space="preserve">, astfel boala nu se răspândește, deoarece au ramas puține persoane receptive. Aceasta poate stopa eficient transmiterea bolii în comunitate. </w:t>
      </w:r>
      <w:r w:rsidRPr="008E7EAB">
        <w:rPr>
          <w:rFonts w:ascii="Times New Roman" w:hAnsi="Times New Roman" w:cs="Times New Roman"/>
          <w:sz w:val="24"/>
          <w:szCs w:val="24"/>
          <w:lang w:eastAsia="ro-RO"/>
        </w:rPr>
        <w:t>De exemplu, dacă cineva cu rujeola este înconjurat de persoane vaccinate împotriva rujeolei, boala nu se poate transmite ușor la nimeni și va dispărea rapid. Aceasta se numește imunitate sau protecție colectivă si furnizează protecție celor vulnerabili, cum sunt nou-născuții, vârstnicii sau cei prea bolnavi pentru a putea fi vaccinați.</w:t>
      </w:r>
    </w:p>
    <w:p w:rsidR="002F1B2A" w:rsidRPr="008E7EAB" w:rsidRDefault="002F1B2A" w:rsidP="001314FC">
      <w:pPr>
        <w:pStyle w:val="NormalWeb"/>
        <w:shd w:val="clear" w:color="auto" w:fill="FFFFFF"/>
        <w:spacing w:before="0" w:beforeAutospacing="0" w:after="0" w:afterAutospacing="0"/>
        <w:textAlignment w:val="baseline"/>
        <w:rPr>
          <w:rFonts w:ascii="Times New Roman" w:hAnsi="Times New Roman"/>
        </w:rPr>
      </w:pPr>
      <w:r w:rsidRPr="008E7EAB">
        <w:rPr>
          <w:rFonts w:ascii="Times New Roman" w:hAnsi="Times New Roman"/>
        </w:rPr>
        <w:t xml:space="preserve">Procentul de populație care trebuie vaccinată pentru a se ajunge la imunitatea colectivă variază pentru fiecare boală, dar ideea de bază e simplă: </w:t>
      </w:r>
      <w:r>
        <w:rPr>
          <w:rFonts w:ascii="Times New Roman" w:hAnsi="Times New Roman"/>
          <w:lang w:eastAsia="ro-RO"/>
        </w:rPr>
        <w:t>dacă</w:t>
      </w:r>
      <w:r w:rsidRPr="008E7EAB">
        <w:rPr>
          <w:rFonts w:ascii="Times New Roman" w:hAnsi="Times New Roman"/>
        </w:rPr>
        <w:t xml:space="preserve"> </w:t>
      </w:r>
      <w:r>
        <w:rPr>
          <w:rFonts w:ascii="Times New Roman" w:hAnsi="Times New Roman"/>
        </w:rPr>
        <w:t>destul de multe</w:t>
      </w:r>
      <w:r w:rsidRPr="008E7EAB">
        <w:rPr>
          <w:rFonts w:ascii="Times New Roman" w:hAnsi="Times New Roman"/>
        </w:rPr>
        <w:t xml:space="preserve"> persoane sunt protejate, acestea</w:t>
      </w:r>
      <w:r>
        <w:rPr>
          <w:rFonts w:ascii="Times New Roman" w:hAnsi="Times New Roman"/>
        </w:rPr>
        <w:t xml:space="preserve"> vor proteja persoanele vulnerabile</w:t>
      </w:r>
      <w:r w:rsidRPr="008E7EAB">
        <w:rPr>
          <w:rFonts w:ascii="Times New Roman" w:hAnsi="Times New Roman"/>
        </w:rPr>
        <w:t xml:space="preserve"> din comunitate, prin reducerea transmiterii bolii.</w:t>
      </w:r>
    </w:p>
    <w:p w:rsidR="002F1B2A" w:rsidRPr="008E7EAB" w:rsidRDefault="002F1B2A" w:rsidP="004C6522">
      <w:pPr>
        <w:pStyle w:val="NormalWeb"/>
        <w:shd w:val="clear" w:color="auto" w:fill="FFFFFF"/>
        <w:spacing w:before="0" w:beforeAutospacing="0" w:after="0" w:afterAutospacing="0"/>
        <w:textAlignment w:val="baseline"/>
        <w:rPr>
          <w:rFonts w:ascii="Times New Roman" w:hAnsi="Times New Roman"/>
        </w:rPr>
      </w:pPr>
      <w:r w:rsidRPr="008E7EAB">
        <w:rPr>
          <w:rFonts w:ascii="Times New Roman" w:hAnsi="Times New Roman"/>
        </w:rPr>
        <w:t>Dacă ratele de vaccinare scad, imunitatea colectivă se distruge</w:t>
      </w:r>
      <w:r>
        <w:rPr>
          <w:rFonts w:ascii="Times New Roman" w:hAnsi="Times New Roman"/>
        </w:rPr>
        <w:t xml:space="preserve">, ceea </w:t>
      </w:r>
      <w:r w:rsidRPr="008E7EAB">
        <w:rPr>
          <w:rFonts w:ascii="Times New Roman" w:hAnsi="Times New Roman"/>
        </w:rPr>
        <w:t xml:space="preserve">ce duce la creșterea numărului de cazuri. </w:t>
      </w:r>
    </w:p>
    <w:p w:rsidR="002F1B2A" w:rsidRPr="008E7EAB" w:rsidRDefault="002F1B2A" w:rsidP="004C6522">
      <w:pPr>
        <w:pStyle w:val="NormalWeb"/>
        <w:shd w:val="clear" w:color="auto" w:fill="FFFFFF"/>
        <w:spacing w:before="0" w:beforeAutospacing="0" w:after="0" w:afterAutospacing="0"/>
        <w:textAlignment w:val="baseline"/>
        <w:rPr>
          <w:rFonts w:ascii="Times New Roman" w:hAnsi="Times New Roman"/>
        </w:rPr>
      </w:pPr>
      <w:r w:rsidRPr="008E7EAB">
        <w:rPr>
          <w:rFonts w:ascii="Times New Roman" w:hAnsi="Times New Roman"/>
        </w:rPr>
        <w:t xml:space="preserve">Epidemiile de rujeolă din Europa și epidemiile de tuse convulsivă din SUA sunt atribuite declinului imunității colective. </w:t>
      </w:r>
    </w:p>
    <w:p w:rsidR="002F1B2A" w:rsidRPr="008E7EAB" w:rsidRDefault="002F1B2A" w:rsidP="004C6522">
      <w:pPr>
        <w:shd w:val="clear" w:color="auto" w:fill="FFFFFF"/>
        <w:spacing w:after="0" w:line="240" w:lineRule="auto"/>
        <w:rPr>
          <w:rFonts w:ascii="Times New Roman" w:hAnsi="Times New Roman" w:cs="Times New Roman"/>
          <w:sz w:val="24"/>
          <w:szCs w:val="24"/>
          <w:lang w:eastAsia="ro-RO"/>
        </w:rPr>
      </w:pPr>
      <w:r w:rsidRPr="008E7EAB">
        <w:rPr>
          <w:rFonts w:ascii="Times New Roman" w:hAnsi="Times New Roman" w:cs="Times New Roman"/>
          <w:sz w:val="24"/>
          <w:szCs w:val="24"/>
          <w:lang w:eastAsia="ro-RO"/>
        </w:rPr>
        <w:t xml:space="preserve">Imunitatea colectivă nu protejează în toate cazurile de boli prevenibile prin vaccinare. </w:t>
      </w:r>
    </w:p>
    <w:p w:rsidR="002F1B2A" w:rsidRPr="00783B79" w:rsidRDefault="002F1B2A" w:rsidP="00783B79">
      <w:pPr>
        <w:shd w:val="clear" w:color="auto" w:fill="FFFFFF"/>
        <w:spacing w:after="0" w:line="240" w:lineRule="auto"/>
        <w:rPr>
          <w:rFonts w:ascii="Arial" w:hAnsi="Arial" w:cs="Arial"/>
          <w:color w:val="1E1E1E"/>
          <w:sz w:val="24"/>
          <w:szCs w:val="24"/>
          <w:lang w:eastAsia="ro-RO"/>
        </w:rPr>
      </w:pPr>
      <w:r w:rsidRPr="008E7EAB">
        <w:rPr>
          <w:rFonts w:ascii="Times New Roman" w:hAnsi="Times New Roman" w:cs="Times New Roman"/>
          <w:sz w:val="24"/>
          <w:szCs w:val="24"/>
          <w:lang w:eastAsia="ro-RO"/>
        </w:rPr>
        <w:t xml:space="preserve">Cel mai bun exemplu este tetanosul, care este infecțios, dar nu este contagios. Se contractează din mediu, nu de la alte persoane cu tetanos. Nu contează câte persoane din jur sunt vaccinate împotriva tetanosului, </w:t>
      </w:r>
      <w:r>
        <w:rPr>
          <w:rFonts w:ascii="Times New Roman" w:hAnsi="Times New Roman" w:cs="Times New Roman"/>
          <w:sz w:val="24"/>
          <w:szCs w:val="24"/>
          <w:lang w:eastAsia="ro-RO"/>
        </w:rPr>
        <w:t xml:space="preserve">nu </w:t>
      </w:r>
      <w:r w:rsidRPr="00617706">
        <w:rPr>
          <w:rFonts w:ascii="Times New Roman" w:hAnsi="Times New Roman" w:cs="Times New Roman"/>
          <w:sz w:val="24"/>
          <w:szCs w:val="24"/>
          <w:lang w:eastAsia="ro-RO"/>
        </w:rPr>
        <w:t>v</w:t>
      </w:r>
      <w:r w:rsidRPr="00617706">
        <w:rPr>
          <w:rFonts w:ascii="Times New Roman" w:hAnsi="Times New Roman"/>
          <w:sz w:val="24"/>
          <w:szCs w:val="24"/>
        </w:rPr>
        <w:t>ă</w:t>
      </w:r>
      <w:r>
        <w:rPr>
          <w:rFonts w:ascii="Times New Roman" w:hAnsi="Times New Roman"/>
          <w:sz w:val="24"/>
          <w:szCs w:val="24"/>
        </w:rPr>
        <w:t xml:space="preserve"> </w:t>
      </w:r>
      <w:r w:rsidRPr="008E7EAB">
        <w:rPr>
          <w:rFonts w:ascii="Times New Roman" w:hAnsi="Times New Roman" w:cs="Times New Roman"/>
          <w:sz w:val="24"/>
          <w:szCs w:val="24"/>
          <w:lang w:eastAsia="ro-RO"/>
        </w:rPr>
        <w:t>protejează de tetanos.</w:t>
      </w:r>
    </w:p>
    <w:p w:rsidR="002F1B2A" w:rsidRDefault="002F1B2A" w:rsidP="002C56F5">
      <w:pPr>
        <w:pStyle w:val="Heading3"/>
        <w:shd w:val="clear" w:color="auto" w:fill="FFFFFF"/>
        <w:spacing w:before="0" w:beforeAutospacing="0" w:after="0" w:afterAutospacing="0"/>
        <w:jc w:val="center"/>
        <w:rPr>
          <w:sz w:val="24"/>
          <w:szCs w:val="24"/>
        </w:rPr>
      </w:pPr>
      <w:r w:rsidRPr="008E7EAB">
        <w:rPr>
          <w:sz w:val="24"/>
          <w:szCs w:val="24"/>
        </w:rPr>
        <w:t>Cum funcționează imunitatea colectivă?</w:t>
      </w:r>
    </w:p>
    <w:p w:rsidR="002F1B2A" w:rsidRPr="00C82C75" w:rsidRDefault="002F1B2A" w:rsidP="004D2BD3">
      <w:pPr>
        <w:pStyle w:val="NormalWeb"/>
        <w:shd w:val="clear" w:color="auto" w:fill="FFFFFF"/>
        <w:spacing w:before="0" w:beforeAutospacing="0" w:after="0" w:afterAutospacing="0"/>
        <w:rPr>
          <w:rFonts w:ascii="Times New Roman" w:hAnsi="Times New Roman"/>
        </w:rPr>
      </w:pPr>
      <w:r w:rsidRPr="00C82C75">
        <w:rPr>
          <w:rFonts w:ascii="Times New Roman" w:hAnsi="Times New Roman"/>
        </w:rPr>
        <w:t>Imunitatea colectivă funcționează doar d</w:t>
      </w:r>
      <w:r>
        <w:rPr>
          <w:rFonts w:ascii="Times New Roman" w:hAnsi="Times New Roman"/>
        </w:rPr>
        <w:t xml:space="preserve">acă majoritatea populației e </w:t>
      </w:r>
      <w:r w:rsidRPr="00C82C75">
        <w:rPr>
          <w:rFonts w:ascii="Times New Roman" w:hAnsi="Times New Roman"/>
        </w:rPr>
        <w:t>vaccinată (de exemplu, 19 din 20 persoane</w:t>
      </w:r>
      <w:r>
        <w:rPr>
          <w:rFonts w:ascii="Times New Roman" w:hAnsi="Times New Roman"/>
        </w:rPr>
        <w:t xml:space="preserve"> trebuie </w:t>
      </w:r>
      <w:r w:rsidRPr="00C82C75">
        <w:rPr>
          <w:rFonts w:ascii="Times New Roman" w:hAnsi="Times New Roman"/>
        </w:rPr>
        <w:t xml:space="preserve">vaccinate împotriva rujeolei pentru a proteja persoanele nevaccinate). </w:t>
      </w:r>
    </w:p>
    <w:p w:rsidR="002F1B2A" w:rsidRPr="00617706" w:rsidRDefault="002F1B2A" w:rsidP="00A3184E">
      <w:pPr>
        <w:shd w:val="clear" w:color="auto" w:fill="FFFFFF"/>
        <w:spacing w:after="0" w:line="240" w:lineRule="auto"/>
        <w:outlineLvl w:val="2"/>
        <w:rPr>
          <w:rFonts w:ascii="Times New Roman" w:hAnsi="Times New Roman" w:cs="Times New Roman"/>
          <w:sz w:val="24"/>
          <w:szCs w:val="24"/>
          <w:shd w:val="clear" w:color="auto" w:fill="FFFFFF"/>
        </w:rPr>
      </w:pPr>
      <w:r w:rsidRPr="00617706">
        <w:rPr>
          <w:rFonts w:ascii="Times New Roman" w:hAnsi="Times New Roman" w:cs="Times New Roman"/>
          <w:sz w:val="24"/>
          <w:szCs w:val="24"/>
          <w:shd w:val="clear" w:color="auto" w:fill="FFFFFF"/>
        </w:rPr>
        <w:t>C</w:t>
      </w:r>
      <w:r w:rsidRPr="00617706">
        <w:rPr>
          <w:rFonts w:ascii="Times New Roman" w:hAnsi="Times New Roman" w:cs="Times New Roman"/>
          <w:bCs/>
          <w:sz w:val="24"/>
          <w:szCs w:val="24"/>
        </w:rPr>
        <w:t>â</w:t>
      </w:r>
      <w:r w:rsidRPr="00617706">
        <w:rPr>
          <w:rFonts w:ascii="Times New Roman" w:hAnsi="Times New Roman" w:cs="Times New Roman"/>
          <w:sz w:val="24"/>
          <w:szCs w:val="24"/>
          <w:shd w:val="clear" w:color="auto" w:fill="FFFFFF"/>
        </w:rPr>
        <w:t>nd o parte semnificativ</w:t>
      </w:r>
      <w:r w:rsidRPr="00617706">
        <w:rPr>
          <w:rFonts w:ascii="Times New Roman" w:hAnsi="Times New Roman"/>
          <w:sz w:val="24"/>
          <w:szCs w:val="24"/>
        </w:rPr>
        <w:t>ă</w:t>
      </w:r>
      <w:r w:rsidRPr="00617706">
        <w:rPr>
          <w:rFonts w:ascii="Times New Roman" w:hAnsi="Times New Roman" w:cs="Times New Roman"/>
          <w:sz w:val="24"/>
          <w:szCs w:val="24"/>
          <w:shd w:val="clear" w:color="auto" w:fill="FFFFFF"/>
        </w:rPr>
        <w:t xml:space="preserve"> din popula</w:t>
      </w:r>
      <w:r w:rsidRPr="00617706">
        <w:rPr>
          <w:rFonts w:ascii="Times New Roman" w:hAnsi="Times New Roman"/>
          <w:sz w:val="24"/>
          <w:szCs w:val="24"/>
        </w:rPr>
        <w:t>ț</w:t>
      </w:r>
      <w:r w:rsidRPr="00617706">
        <w:rPr>
          <w:rFonts w:ascii="Times New Roman" w:hAnsi="Times New Roman" w:cs="Times New Roman"/>
          <w:sz w:val="24"/>
          <w:szCs w:val="24"/>
          <w:shd w:val="clear" w:color="auto" w:fill="FFFFFF"/>
        </w:rPr>
        <w:t>ie devine imun</w:t>
      </w:r>
      <w:r w:rsidRPr="00617706">
        <w:rPr>
          <w:rFonts w:ascii="Times New Roman" w:hAnsi="Times New Roman"/>
          <w:sz w:val="24"/>
          <w:szCs w:val="24"/>
        </w:rPr>
        <w:t>ă</w:t>
      </w:r>
      <w:r w:rsidRPr="00617706">
        <w:rPr>
          <w:rFonts w:ascii="Times New Roman" w:hAnsi="Times New Roman" w:cs="Times New Roman"/>
          <w:sz w:val="24"/>
          <w:szCs w:val="24"/>
          <w:shd w:val="clear" w:color="auto" w:fill="FFFFFF"/>
        </w:rPr>
        <w:t>, se atinge pragul sau nivelul de imunitate colectiv</w:t>
      </w:r>
      <w:r w:rsidRPr="00617706">
        <w:rPr>
          <w:rFonts w:ascii="Times New Roman" w:hAnsi="Times New Roman"/>
          <w:sz w:val="24"/>
          <w:szCs w:val="24"/>
        </w:rPr>
        <w:t>ă</w:t>
      </w:r>
      <w:r w:rsidRPr="00617706">
        <w:rPr>
          <w:rFonts w:ascii="Times New Roman" w:hAnsi="Times New Roman" w:cs="Times New Roman"/>
          <w:sz w:val="24"/>
          <w:szCs w:val="24"/>
          <w:shd w:val="clear" w:color="auto" w:fill="FFFFFF"/>
        </w:rPr>
        <w:t xml:space="preserve"> (NIC) , iar boala nu mai poate persista </w:t>
      </w:r>
      <w:r w:rsidRPr="00617706">
        <w:rPr>
          <w:rFonts w:ascii="Times New Roman" w:hAnsi="Times New Roman" w:cs="Times New Roman"/>
          <w:sz w:val="24"/>
          <w:szCs w:val="24"/>
        </w:rPr>
        <w:t>în</w:t>
      </w:r>
      <w:r w:rsidRPr="00617706">
        <w:rPr>
          <w:rFonts w:ascii="Times New Roman" w:hAnsi="Times New Roman" w:cs="Times New Roman"/>
          <w:sz w:val="24"/>
          <w:szCs w:val="24"/>
          <w:shd w:val="clear" w:color="auto" w:fill="FFFFFF"/>
        </w:rPr>
        <w:t xml:space="preserve"> popula</w:t>
      </w:r>
      <w:r w:rsidRPr="00617706">
        <w:rPr>
          <w:rFonts w:ascii="Times New Roman" w:hAnsi="Times New Roman"/>
          <w:sz w:val="24"/>
          <w:szCs w:val="24"/>
        </w:rPr>
        <w:t>ț</w:t>
      </w:r>
      <w:r w:rsidRPr="00617706">
        <w:rPr>
          <w:rFonts w:ascii="Times New Roman" w:hAnsi="Times New Roman" w:cs="Times New Roman"/>
          <w:sz w:val="24"/>
          <w:szCs w:val="24"/>
          <w:shd w:val="clear" w:color="auto" w:fill="FFFFFF"/>
        </w:rPr>
        <w:t>ie.</w:t>
      </w:r>
    </w:p>
    <w:p w:rsidR="002F1B2A" w:rsidRPr="00617706" w:rsidRDefault="002F1B2A" w:rsidP="00496B45">
      <w:pPr>
        <w:spacing w:after="0" w:line="240" w:lineRule="auto"/>
        <w:ind w:firstLine="708"/>
        <w:rPr>
          <w:rFonts w:ascii="Times New Roman" w:hAnsi="Times New Roman" w:cs="Times New Roman"/>
          <w:sz w:val="24"/>
          <w:szCs w:val="24"/>
          <w:lang w:eastAsia="ro-RO"/>
        </w:rPr>
      </w:pPr>
      <w:r w:rsidRPr="00617706">
        <w:rPr>
          <w:rFonts w:ascii="Times New Roman" w:hAnsi="Times New Roman" w:cs="Times New Roman"/>
          <w:sz w:val="24"/>
          <w:szCs w:val="24"/>
          <w:lang w:eastAsia="ro-RO"/>
        </w:rPr>
        <w:t>R</w:t>
      </w:r>
      <w:r w:rsidRPr="00617706">
        <w:rPr>
          <w:rFonts w:ascii="Times New Roman" w:hAnsi="Times New Roman" w:cs="Times New Roman"/>
          <w:sz w:val="24"/>
          <w:szCs w:val="24"/>
          <w:vertAlign w:val="subscript"/>
          <w:lang w:eastAsia="ro-RO"/>
        </w:rPr>
        <w:t>0</w:t>
      </w:r>
      <w:r w:rsidRPr="00617706">
        <w:rPr>
          <w:rFonts w:ascii="Times New Roman" w:hAnsi="Times New Roman" w:cs="Times New Roman"/>
          <w:sz w:val="24"/>
          <w:szCs w:val="24"/>
          <w:lang w:eastAsia="ro-RO"/>
        </w:rPr>
        <w:t> sau num</w:t>
      </w:r>
      <w:r w:rsidRPr="00617706">
        <w:rPr>
          <w:rFonts w:ascii="Times New Roman" w:hAnsi="Times New Roman"/>
          <w:sz w:val="24"/>
          <w:szCs w:val="24"/>
        </w:rPr>
        <w:t>ă</w:t>
      </w:r>
      <w:r w:rsidRPr="00617706">
        <w:rPr>
          <w:rFonts w:ascii="Times New Roman" w:hAnsi="Times New Roman" w:cs="Times New Roman"/>
          <w:sz w:val="24"/>
          <w:szCs w:val="24"/>
          <w:lang w:eastAsia="ro-RO"/>
        </w:rPr>
        <w:t>rul de multiplicare este un termen matematic care d</w:t>
      </w:r>
      <w:r w:rsidRPr="00617706">
        <w:rPr>
          <w:rFonts w:ascii="Times New Roman" w:hAnsi="Times New Roman"/>
          <w:sz w:val="24"/>
          <w:szCs w:val="24"/>
        </w:rPr>
        <w:t>ă</w:t>
      </w:r>
      <w:r w:rsidRPr="00617706">
        <w:rPr>
          <w:rFonts w:ascii="Times New Roman" w:hAnsi="Times New Roman" w:cs="Times New Roman"/>
          <w:sz w:val="24"/>
          <w:szCs w:val="24"/>
          <w:lang w:eastAsia="ro-RO"/>
        </w:rPr>
        <w:t xml:space="preserve"> indica</w:t>
      </w:r>
      <w:r w:rsidRPr="00617706">
        <w:rPr>
          <w:rFonts w:ascii="Times New Roman" w:hAnsi="Times New Roman"/>
          <w:sz w:val="24"/>
          <w:szCs w:val="24"/>
        </w:rPr>
        <w:t>ț</w:t>
      </w:r>
      <w:r w:rsidRPr="00617706">
        <w:rPr>
          <w:rFonts w:ascii="Times New Roman" w:hAnsi="Times New Roman" w:cs="Times New Roman"/>
          <w:sz w:val="24"/>
          <w:szCs w:val="24"/>
          <w:lang w:eastAsia="ro-RO"/>
        </w:rPr>
        <w:t>ii despre c</w:t>
      </w:r>
      <w:r w:rsidRPr="00617706">
        <w:rPr>
          <w:rFonts w:ascii="Times New Roman" w:hAnsi="Times New Roman" w:cs="Times New Roman"/>
          <w:bCs/>
          <w:sz w:val="24"/>
          <w:szCs w:val="24"/>
        </w:rPr>
        <w:t>â</w:t>
      </w:r>
      <w:r w:rsidRPr="00617706">
        <w:rPr>
          <w:rFonts w:ascii="Times New Roman" w:hAnsi="Times New Roman" w:cs="Times New Roman"/>
          <w:sz w:val="24"/>
          <w:szCs w:val="24"/>
          <w:lang w:eastAsia="ro-RO"/>
        </w:rPr>
        <w:t>t de contagioas</w:t>
      </w:r>
      <w:r w:rsidRPr="00617706">
        <w:rPr>
          <w:rFonts w:ascii="Times New Roman" w:hAnsi="Times New Roman"/>
          <w:sz w:val="24"/>
          <w:szCs w:val="24"/>
        </w:rPr>
        <w:t>ă</w:t>
      </w:r>
      <w:r w:rsidRPr="00617706">
        <w:rPr>
          <w:rFonts w:ascii="Times New Roman" w:hAnsi="Times New Roman" w:cs="Times New Roman"/>
          <w:sz w:val="24"/>
          <w:szCs w:val="24"/>
          <w:lang w:eastAsia="ro-RO"/>
        </w:rPr>
        <w:t xml:space="preserve"> este o boala infec</w:t>
      </w:r>
      <w:r w:rsidRPr="00617706">
        <w:rPr>
          <w:rFonts w:ascii="Times New Roman" w:hAnsi="Times New Roman"/>
          <w:sz w:val="24"/>
          <w:szCs w:val="24"/>
        </w:rPr>
        <w:t>ț</w:t>
      </w:r>
      <w:r w:rsidRPr="00617706">
        <w:rPr>
          <w:rFonts w:ascii="Times New Roman" w:hAnsi="Times New Roman" w:cs="Times New Roman"/>
          <w:sz w:val="24"/>
          <w:szCs w:val="24"/>
          <w:lang w:eastAsia="ro-RO"/>
        </w:rPr>
        <w:t>ioas</w:t>
      </w:r>
      <w:r w:rsidRPr="00617706">
        <w:rPr>
          <w:rFonts w:ascii="Times New Roman" w:hAnsi="Times New Roman"/>
          <w:sz w:val="24"/>
          <w:szCs w:val="24"/>
        </w:rPr>
        <w:t>ă</w:t>
      </w:r>
      <w:r w:rsidRPr="00617706">
        <w:rPr>
          <w:rFonts w:ascii="Times New Roman" w:hAnsi="Times New Roman" w:cs="Times New Roman"/>
          <w:sz w:val="24"/>
          <w:szCs w:val="24"/>
          <w:lang w:eastAsia="ro-RO"/>
        </w:rPr>
        <w:t>.R</w:t>
      </w:r>
      <w:r w:rsidRPr="00617706">
        <w:rPr>
          <w:rFonts w:ascii="Times New Roman" w:hAnsi="Times New Roman" w:cs="Times New Roman"/>
          <w:sz w:val="24"/>
          <w:szCs w:val="24"/>
          <w:vertAlign w:val="subscript"/>
          <w:lang w:eastAsia="ro-RO"/>
        </w:rPr>
        <w:t>0</w:t>
      </w:r>
      <w:r w:rsidRPr="00617706">
        <w:rPr>
          <w:rFonts w:ascii="Times New Roman" w:hAnsi="Times New Roman" w:cs="Times New Roman"/>
          <w:sz w:val="24"/>
          <w:szCs w:val="24"/>
          <w:lang w:eastAsia="ro-RO"/>
        </w:rPr>
        <w:t> indic</w:t>
      </w:r>
      <w:r w:rsidRPr="00617706">
        <w:rPr>
          <w:rFonts w:ascii="Times New Roman" w:hAnsi="Times New Roman"/>
          <w:sz w:val="24"/>
          <w:szCs w:val="24"/>
        </w:rPr>
        <w:t>ă</w:t>
      </w:r>
      <w:r w:rsidRPr="00617706">
        <w:rPr>
          <w:rFonts w:ascii="Times New Roman" w:hAnsi="Times New Roman" w:cs="Times New Roman"/>
          <w:sz w:val="24"/>
          <w:szCs w:val="24"/>
          <w:lang w:eastAsia="ro-RO"/>
        </w:rPr>
        <w:t xml:space="preserve"> num</w:t>
      </w:r>
      <w:r w:rsidRPr="00617706">
        <w:rPr>
          <w:rFonts w:ascii="Times New Roman" w:hAnsi="Times New Roman"/>
          <w:sz w:val="24"/>
          <w:szCs w:val="24"/>
        </w:rPr>
        <w:t>ă</w:t>
      </w:r>
      <w:r w:rsidRPr="00617706">
        <w:rPr>
          <w:rFonts w:ascii="Times New Roman" w:hAnsi="Times New Roman" w:cs="Times New Roman"/>
          <w:sz w:val="24"/>
          <w:szCs w:val="24"/>
          <w:lang w:eastAsia="ro-RO"/>
        </w:rPr>
        <w:t>rul mediu de persoane care vor contracta boala de la o persoan</w:t>
      </w:r>
      <w:r w:rsidRPr="00617706">
        <w:rPr>
          <w:rFonts w:ascii="Times New Roman" w:hAnsi="Times New Roman"/>
          <w:sz w:val="24"/>
          <w:szCs w:val="24"/>
        </w:rPr>
        <w:t>ă</w:t>
      </w:r>
      <w:r w:rsidRPr="00617706">
        <w:rPr>
          <w:rFonts w:ascii="Times New Roman" w:hAnsi="Times New Roman" w:cs="Times New Roman"/>
          <w:sz w:val="24"/>
          <w:szCs w:val="24"/>
          <w:lang w:eastAsia="ro-RO"/>
        </w:rPr>
        <w:t xml:space="preserve"> contagioas</w:t>
      </w:r>
      <w:r w:rsidRPr="00617706">
        <w:rPr>
          <w:rFonts w:ascii="Times New Roman" w:hAnsi="Times New Roman"/>
          <w:sz w:val="24"/>
          <w:szCs w:val="24"/>
        </w:rPr>
        <w:t>ă</w:t>
      </w:r>
      <w:r w:rsidRPr="00617706">
        <w:rPr>
          <w:rFonts w:ascii="Times New Roman" w:hAnsi="Times New Roman" w:cs="Times New Roman"/>
          <w:sz w:val="24"/>
          <w:szCs w:val="24"/>
          <w:lang w:eastAsia="ro-RO"/>
        </w:rPr>
        <w:t>; acest număr se aplic</w:t>
      </w:r>
      <w:r w:rsidRPr="00617706">
        <w:rPr>
          <w:rFonts w:ascii="Times New Roman" w:hAnsi="Times New Roman"/>
          <w:sz w:val="24"/>
          <w:szCs w:val="24"/>
        </w:rPr>
        <w:t>ă</w:t>
      </w:r>
      <w:r w:rsidRPr="00617706">
        <w:rPr>
          <w:rFonts w:ascii="Times New Roman" w:hAnsi="Times New Roman" w:cs="Times New Roman"/>
          <w:sz w:val="24"/>
          <w:szCs w:val="24"/>
          <w:lang w:eastAsia="ro-RO"/>
        </w:rPr>
        <w:t xml:space="preserve"> </w:t>
      </w:r>
      <w:r w:rsidRPr="00617706">
        <w:rPr>
          <w:rFonts w:ascii="Times New Roman" w:hAnsi="Times New Roman" w:cs="Times New Roman"/>
          <w:sz w:val="24"/>
          <w:szCs w:val="24"/>
        </w:rPr>
        <w:t>în</w:t>
      </w:r>
      <w:r w:rsidRPr="00617706">
        <w:rPr>
          <w:rFonts w:ascii="Times New Roman" w:hAnsi="Times New Roman" w:cs="Times New Roman"/>
          <w:sz w:val="24"/>
          <w:szCs w:val="24"/>
          <w:lang w:eastAsia="ro-RO"/>
        </w:rPr>
        <w:t>tr-o popula</w:t>
      </w:r>
      <w:r w:rsidRPr="00617706">
        <w:rPr>
          <w:rFonts w:ascii="Times New Roman" w:hAnsi="Times New Roman"/>
          <w:sz w:val="24"/>
          <w:szCs w:val="24"/>
        </w:rPr>
        <w:t>ț</w:t>
      </w:r>
      <w:r w:rsidRPr="00617706">
        <w:rPr>
          <w:rFonts w:ascii="Times New Roman" w:hAnsi="Times New Roman" w:cs="Times New Roman"/>
          <w:sz w:val="24"/>
          <w:szCs w:val="24"/>
          <w:lang w:eastAsia="ro-RO"/>
        </w:rPr>
        <w:t>ie neinfectat</w:t>
      </w:r>
      <w:r w:rsidRPr="00617706">
        <w:rPr>
          <w:rFonts w:ascii="Times New Roman" w:hAnsi="Times New Roman"/>
          <w:sz w:val="24"/>
          <w:szCs w:val="24"/>
        </w:rPr>
        <w:t>ă</w:t>
      </w:r>
      <w:r w:rsidRPr="00617706">
        <w:rPr>
          <w:rFonts w:ascii="Times New Roman" w:hAnsi="Times New Roman" w:cs="Times New Roman"/>
          <w:sz w:val="24"/>
          <w:szCs w:val="24"/>
          <w:lang w:eastAsia="ro-RO"/>
        </w:rPr>
        <w:t xml:space="preserve"> și nevaccinat</w:t>
      </w:r>
      <w:r w:rsidRPr="00617706">
        <w:rPr>
          <w:rFonts w:ascii="Times New Roman" w:hAnsi="Times New Roman"/>
          <w:sz w:val="24"/>
          <w:szCs w:val="24"/>
        </w:rPr>
        <w:t>ă</w:t>
      </w:r>
      <w:r w:rsidRPr="00617706">
        <w:rPr>
          <w:rFonts w:ascii="Times New Roman" w:hAnsi="Times New Roman" w:cs="Times New Roman"/>
          <w:sz w:val="24"/>
          <w:szCs w:val="24"/>
          <w:lang w:eastAsia="ro-RO"/>
        </w:rPr>
        <w:t xml:space="preserve"> anterior. </w:t>
      </w:r>
      <w:r>
        <w:rPr>
          <w:rFonts w:ascii="Times New Roman" w:hAnsi="Times New Roman" w:cs="Times New Roman"/>
          <w:sz w:val="24"/>
          <w:szCs w:val="24"/>
          <w:lang w:eastAsia="ro-RO"/>
        </w:rPr>
        <w:t>De exemplu, d</w:t>
      </w:r>
      <w:r w:rsidRPr="00617706">
        <w:rPr>
          <w:rFonts w:ascii="Times New Roman" w:hAnsi="Times New Roman" w:cs="Times New Roman"/>
          <w:sz w:val="24"/>
          <w:szCs w:val="24"/>
          <w:lang w:eastAsia="ro-RO"/>
        </w:rPr>
        <w:t>acă o boal</w:t>
      </w:r>
      <w:r w:rsidRPr="00617706">
        <w:rPr>
          <w:rFonts w:ascii="Times New Roman" w:hAnsi="Times New Roman"/>
          <w:sz w:val="24"/>
          <w:szCs w:val="24"/>
        </w:rPr>
        <w:t>ă</w:t>
      </w:r>
      <w:r w:rsidRPr="00617706">
        <w:rPr>
          <w:rFonts w:ascii="Times New Roman" w:hAnsi="Times New Roman" w:cs="Times New Roman"/>
          <w:sz w:val="24"/>
          <w:szCs w:val="24"/>
          <w:lang w:eastAsia="ro-RO"/>
        </w:rPr>
        <w:t xml:space="preserve"> are un R</w:t>
      </w:r>
      <w:r w:rsidRPr="00617706">
        <w:rPr>
          <w:rFonts w:ascii="Times New Roman" w:hAnsi="Times New Roman" w:cs="Times New Roman"/>
          <w:sz w:val="24"/>
          <w:szCs w:val="24"/>
          <w:vertAlign w:val="subscript"/>
          <w:lang w:eastAsia="ro-RO"/>
        </w:rPr>
        <w:t>0</w:t>
      </w:r>
      <w:r w:rsidRPr="00617706">
        <w:rPr>
          <w:rFonts w:ascii="Times New Roman" w:hAnsi="Times New Roman" w:cs="Times New Roman"/>
          <w:sz w:val="24"/>
          <w:szCs w:val="24"/>
          <w:lang w:eastAsia="ro-RO"/>
        </w:rPr>
        <w:t> de 18, o persoan</w:t>
      </w:r>
      <w:r w:rsidRPr="00617706">
        <w:rPr>
          <w:rFonts w:ascii="Times New Roman" w:hAnsi="Times New Roman"/>
          <w:sz w:val="24"/>
          <w:szCs w:val="24"/>
        </w:rPr>
        <w:t>ă</w:t>
      </w:r>
      <w:r w:rsidRPr="00617706">
        <w:rPr>
          <w:rFonts w:ascii="Times New Roman" w:hAnsi="Times New Roman" w:cs="Times New Roman"/>
          <w:sz w:val="24"/>
          <w:szCs w:val="24"/>
          <w:lang w:eastAsia="ro-RO"/>
        </w:rPr>
        <w:t xml:space="preserve"> care are acea boal</w:t>
      </w:r>
      <w:r w:rsidRPr="00617706">
        <w:rPr>
          <w:rFonts w:ascii="Times New Roman" w:hAnsi="Times New Roman"/>
          <w:sz w:val="24"/>
          <w:szCs w:val="24"/>
        </w:rPr>
        <w:t>ă</w:t>
      </w:r>
      <w:r w:rsidRPr="00617706">
        <w:rPr>
          <w:rFonts w:ascii="Times New Roman" w:hAnsi="Times New Roman" w:cs="Times New Roman"/>
          <w:sz w:val="24"/>
          <w:szCs w:val="24"/>
          <w:lang w:eastAsia="ro-RO"/>
        </w:rPr>
        <w:t xml:space="preserve"> o va transmite la alte 18 persoane.</w:t>
      </w:r>
    </w:p>
    <w:p w:rsidR="002F1B2A" w:rsidRPr="00617706" w:rsidRDefault="002F1B2A" w:rsidP="000E7BCA">
      <w:pPr>
        <w:spacing w:after="0" w:line="240" w:lineRule="auto"/>
        <w:rPr>
          <w:rFonts w:ascii="Times New Roman" w:hAnsi="Times New Roman" w:cs="Times New Roman"/>
          <w:sz w:val="24"/>
          <w:szCs w:val="24"/>
          <w:lang w:eastAsia="ro-RO"/>
        </w:rPr>
      </w:pPr>
      <w:r w:rsidRPr="00617706">
        <w:rPr>
          <w:rFonts w:ascii="Times New Roman" w:hAnsi="Times New Roman" w:cs="Times New Roman"/>
          <w:sz w:val="24"/>
          <w:szCs w:val="24"/>
          <w:lang w:eastAsia="ro-RO"/>
        </w:rPr>
        <w:t>În func</w:t>
      </w:r>
      <w:r w:rsidRPr="00617706">
        <w:rPr>
          <w:rFonts w:ascii="Times New Roman" w:hAnsi="Times New Roman"/>
          <w:sz w:val="24"/>
          <w:szCs w:val="24"/>
        </w:rPr>
        <w:t>ț</w:t>
      </w:r>
      <w:r w:rsidRPr="00617706">
        <w:rPr>
          <w:rFonts w:ascii="Times New Roman" w:hAnsi="Times New Roman" w:cs="Times New Roman"/>
          <w:sz w:val="24"/>
          <w:szCs w:val="24"/>
          <w:lang w:eastAsia="ro-RO"/>
        </w:rPr>
        <w:t>ie de valoarea R</w:t>
      </w:r>
      <w:r w:rsidRPr="00617706">
        <w:rPr>
          <w:rFonts w:ascii="Times New Roman" w:hAnsi="Times New Roman" w:cs="Times New Roman"/>
          <w:sz w:val="24"/>
          <w:szCs w:val="24"/>
          <w:vertAlign w:val="subscript"/>
          <w:lang w:eastAsia="ro-RO"/>
        </w:rPr>
        <w:t xml:space="preserve">0 </w:t>
      </w:r>
      <w:r w:rsidRPr="00617706">
        <w:rPr>
          <w:rFonts w:ascii="Times New Roman" w:hAnsi="Times New Roman" w:cs="Times New Roman"/>
          <w:sz w:val="24"/>
          <w:szCs w:val="24"/>
          <w:lang w:eastAsia="ro-RO"/>
        </w:rPr>
        <w:t xml:space="preserve">a unei boli, </w:t>
      </w:r>
      <w:r w:rsidRPr="00617706">
        <w:rPr>
          <w:rFonts w:ascii="Times New Roman" w:hAnsi="Times New Roman" w:cs="Times New Roman"/>
          <w:sz w:val="24"/>
          <w:szCs w:val="24"/>
          <w:vertAlign w:val="subscript"/>
          <w:lang w:eastAsia="ro-RO"/>
        </w:rPr>
        <w:t xml:space="preserve"> </w:t>
      </w:r>
      <w:r w:rsidRPr="00617706">
        <w:rPr>
          <w:rFonts w:ascii="Times New Roman" w:hAnsi="Times New Roman" w:cs="Times New Roman"/>
          <w:sz w:val="24"/>
          <w:szCs w:val="24"/>
          <w:lang w:eastAsia="ro-RO"/>
        </w:rPr>
        <w:t>exist</w:t>
      </w:r>
      <w:r w:rsidRPr="00617706">
        <w:rPr>
          <w:rFonts w:ascii="Times New Roman" w:hAnsi="Times New Roman"/>
          <w:sz w:val="24"/>
          <w:szCs w:val="24"/>
        </w:rPr>
        <w:t>ă</w:t>
      </w:r>
      <w:r w:rsidRPr="00617706">
        <w:rPr>
          <w:rFonts w:ascii="Times New Roman" w:hAnsi="Times New Roman" w:cs="Times New Roman"/>
          <w:sz w:val="24"/>
          <w:szCs w:val="24"/>
          <w:lang w:eastAsia="ro-RO"/>
        </w:rPr>
        <w:t xml:space="preserve"> trei posibilit</w:t>
      </w:r>
      <w:r w:rsidRPr="00617706">
        <w:rPr>
          <w:rFonts w:ascii="Times New Roman" w:hAnsi="Times New Roman"/>
        </w:rPr>
        <w:t>ă</w:t>
      </w:r>
      <w:r w:rsidRPr="00617706">
        <w:rPr>
          <w:rFonts w:ascii="Times New Roman" w:hAnsi="Times New Roman"/>
          <w:sz w:val="24"/>
          <w:szCs w:val="24"/>
        </w:rPr>
        <w:t>ț</w:t>
      </w:r>
      <w:r w:rsidRPr="00617706">
        <w:rPr>
          <w:rFonts w:ascii="Times New Roman" w:hAnsi="Times New Roman" w:cs="Times New Roman"/>
          <w:sz w:val="24"/>
          <w:szCs w:val="24"/>
          <w:lang w:eastAsia="ro-RO"/>
        </w:rPr>
        <w:t>i pentru transmiterea sau declinul respectivei boli:</w:t>
      </w:r>
    </w:p>
    <w:p w:rsidR="002F1B2A" w:rsidRPr="00617706" w:rsidRDefault="002F1B2A" w:rsidP="000E7BCA">
      <w:pPr>
        <w:spacing w:after="0" w:line="240" w:lineRule="auto"/>
        <w:rPr>
          <w:rFonts w:ascii="Times New Roman" w:hAnsi="Times New Roman" w:cs="Times New Roman"/>
          <w:sz w:val="24"/>
          <w:szCs w:val="24"/>
          <w:lang w:eastAsia="ro-RO"/>
        </w:rPr>
      </w:pPr>
    </w:p>
    <w:p w:rsidR="002F1B2A" w:rsidRPr="00617706" w:rsidRDefault="002F1B2A" w:rsidP="000E7BCA">
      <w:pPr>
        <w:numPr>
          <w:ilvl w:val="0"/>
          <w:numId w:val="42"/>
        </w:numPr>
        <w:spacing w:after="0" w:line="240" w:lineRule="auto"/>
        <w:ind w:left="272"/>
        <w:rPr>
          <w:rFonts w:ascii="Times New Roman" w:hAnsi="Times New Roman" w:cs="Times New Roman"/>
          <w:sz w:val="24"/>
          <w:szCs w:val="24"/>
          <w:lang w:eastAsia="ro-RO"/>
        </w:rPr>
      </w:pPr>
      <w:r>
        <w:rPr>
          <w:rFonts w:ascii="Times New Roman" w:hAnsi="Times New Roman" w:cs="Times New Roman"/>
          <w:sz w:val="24"/>
          <w:szCs w:val="24"/>
          <w:lang w:eastAsia="ro-RO"/>
        </w:rPr>
        <w:t>Dacă</w:t>
      </w:r>
      <w:r w:rsidRPr="00617706">
        <w:rPr>
          <w:rFonts w:ascii="Times New Roman" w:hAnsi="Times New Roman" w:cs="Times New Roman"/>
          <w:sz w:val="24"/>
          <w:szCs w:val="24"/>
          <w:lang w:eastAsia="ro-RO"/>
        </w:rPr>
        <w:t xml:space="preserve"> R</w:t>
      </w:r>
      <w:r w:rsidRPr="00617706">
        <w:rPr>
          <w:rFonts w:ascii="Times New Roman" w:hAnsi="Times New Roman" w:cs="Times New Roman"/>
          <w:sz w:val="24"/>
          <w:szCs w:val="24"/>
          <w:vertAlign w:val="subscript"/>
          <w:lang w:eastAsia="ro-RO"/>
        </w:rPr>
        <w:t>0</w:t>
      </w:r>
      <w:r w:rsidRPr="00617706">
        <w:rPr>
          <w:rFonts w:ascii="Times New Roman" w:hAnsi="Times New Roman" w:cs="Times New Roman"/>
          <w:sz w:val="24"/>
          <w:szCs w:val="24"/>
          <w:lang w:eastAsia="ro-RO"/>
        </w:rPr>
        <w:t> este mai mic de 1, fiecare infec</w:t>
      </w:r>
      <w:r w:rsidRPr="00617706">
        <w:rPr>
          <w:rFonts w:ascii="Times New Roman" w:hAnsi="Times New Roman"/>
          <w:sz w:val="24"/>
          <w:szCs w:val="24"/>
        </w:rPr>
        <w:t>ț</w:t>
      </w:r>
      <w:r w:rsidRPr="00617706">
        <w:rPr>
          <w:rFonts w:ascii="Times New Roman" w:hAnsi="Times New Roman" w:cs="Times New Roman"/>
          <w:sz w:val="24"/>
          <w:szCs w:val="24"/>
          <w:lang w:eastAsia="ro-RO"/>
        </w:rPr>
        <w:t>ie existent</w:t>
      </w:r>
      <w:r w:rsidRPr="00617706">
        <w:rPr>
          <w:rFonts w:ascii="Times New Roman" w:hAnsi="Times New Roman"/>
          <w:sz w:val="24"/>
          <w:szCs w:val="24"/>
        </w:rPr>
        <w:t>ă</w:t>
      </w:r>
      <w:r w:rsidRPr="00617706">
        <w:rPr>
          <w:rFonts w:ascii="Times New Roman" w:hAnsi="Times New Roman" w:cs="Times New Roman"/>
          <w:sz w:val="24"/>
          <w:szCs w:val="24"/>
          <w:lang w:eastAsia="ro-RO"/>
        </w:rPr>
        <w:t xml:space="preserve"> determin</w:t>
      </w:r>
      <w:r w:rsidRPr="00617706">
        <w:rPr>
          <w:rFonts w:ascii="Times New Roman" w:hAnsi="Times New Roman"/>
          <w:sz w:val="24"/>
          <w:szCs w:val="24"/>
        </w:rPr>
        <w:t>ă</w:t>
      </w:r>
      <w:r w:rsidRPr="00617706">
        <w:rPr>
          <w:rFonts w:ascii="Times New Roman" w:hAnsi="Times New Roman" w:cs="Times New Roman"/>
          <w:sz w:val="24"/>
          <w:szCs w:val="24"/>
          <w:lang w:eastAsia="ro-RO"/>
        </w:rPr>
        <w:t xml:space="preserve"> mai pu</w:t>
      </w:r>
      <w:r w:rsidRPr="00617706">
        <w:rPr>
          <w:rFonts w:ascii="Times New Roman" w:hAnsi="Times New Roman"/>
          <w:sz w:val="24"/>
          <w:szCs w:val="24"/>
        </w:rPr>
        <w:t>ț</w:t>
      </w:r>
      <w:r w:rsidRPr="00617706">
        <w:rPr>
          <w:rFonts w:ascii="Times New Roman" w:hAnsi="Times New Roman" w:cs="Times New Roman"/>
          <w:sz w:val="24"/>
          <w:szCs w:val="24"/>
          <w:lang w:eastAsia="ro-RO"/>
        </w:rPr>
        <w:t>in de 1 nou</w:t>
      </w:r>
      <w:r w:rsidRPr="00617706">
        <w:rPr>
          <w:rFonts w:ascii="Times New Roman" w:hAnsi="Times New Roman"/>
          <w:sz w:val="24"/>
          <w:szCs w:val="24"/>
        </w:rPr>
        <w:t>ă</w:t>
      </w:r>
      <w:r w:rsidRPr="00617706">
        <w:rPr>
          <w:rFonts w:ascii="Times New Roman" w:hAnsi="Times New Roman" w:cs="Times New Roman"/>
          <w:sz w:val="24"/>
          <w:szCs w:val="24"/>
          <w:lang w:eastAsia="ro-RO"/>
        </w:rPr>
        <w:t xml:space="preserve"> infec</w:t>
      </w:r>
      <w:r w:rsidRPr="00617706">
        <w:rPr>
          <w:rFonts w:ascii="Times New Roman" w:hAnsi="Times New Roman"/>
          <w:sz w:val="24"/>
          <w:szCs w:val="24"/>
        </w:rPr>
        <w:t>ț</w:t>
      </w:r>
      <w:r>
        <w:rPr>
          <w:rFonts w:ascii="Times New Roman" w:hAnsi="Times New Roman" w:cs="Times New Roman"/>
          <w:sz w:val="24"/>
          <w:szCs w:val="24"/>
          <w:lang w:eastAsia="ro-RO"/>
        </w:rPr>
        <w:t>ie. Î</w:t>
      </w:r>
      <w:r w:rsidRPr="00617706">
        <w:rPr>
          <w:rFonts w:ascii="Times New Roman" w:hAnsi="Times New Roman" w:cs="Times New Roman"/>
          <w:sz w:val="24"/>
          <w:szCs w:val="24"/>
          <w:lang w:eastAsia="ro-RO"/>
        </w:rPr>
        <w:t>n acest caz, boala infec</w:t>
      </w:r>
      <w:r w:rsidRPr="00617706">
        <w:rPr>
          <w:rFonts w:ascii="Times New Roman" w:hAnsi="Times New Roman"/>
          <w:sz w:val="24"/>
          <w:szCs w:val="24"/>
        </w:rPr>
        <w:t>ț</w:t>
      </w:r>
      <w:r w:rsidRPr="00617706">
        <w:rPr>
          <w:rFonts w:ascii="Times New Roman" w:hAnsi="Times New Roman" w:cs="Times New Roman"/>
          <w:sz w:val="24"/>
          <w:szCs w:val="24"/>
          <w:lang w:eastAsia="ro-RO"/>
        </w:rPr>
        <w:t>ioas</w:t>
      </w:r>
      <w:r w:rsidRPr="00617706">
        <w:rPr>
          <w:rFonts w:ascii="Times New Roman" w:hAnsi="Times New Roman"/>
          <w:sz w:val="24"/>
          <w:szCs w:val="24"/>
        </w:rPr>
        <w:t>ă</w:t>
      </w:r>
      <w:r w:rsidRPr="00617706">
        <w:rPr>
          <w:rFonts w:ascii="Times New Roman" w:hAnsi="Times New Roman" w:cs="Times New Roman"/>
          <w:sz w:val="24"/>
          <w:szCs w:val="24"/>
          <w:lang w:eastAsia="ro-RO"/>
        </w:rPr>
        <w:t xml:space="preserve"> va intra </w:t>
      </w:r>
      <w:r w:rsidRPr="00617706">
        <w:rPr>
          <w:rFonts w:ascii="Times New Roman" w:hAnsi="Times New Roman" w:cs="Times New Roman"/>
          <w:sz w:val="24"/>
          <w:szCs w:val="24"/>
        </w:rPr>
        <w:t>în</w:t>
      </w:r>
      <w:r w:rsidRPr="00617706">
        <w:rPr>
          <w:rFonts w:ascii="Times New Roman" w:hAnsi="Times New Roman" w:cs="Times New Roman"/>
          <w:sz w:val="24"/>
          <w:szCs w:val="24"/>
          <w:lang w:eastAsia="ro-RO"/>
        </w:rPr>
        <w:t xml:space="preserve"> declin și probabil va disp</w:t>
      </w:r>
      <w:r w:rsidRPr="00617706">
        <w:rPr>
          <w:rFonts w:ascii="Times New Roman" w:hAnsi="Times New Roman"/>
          <w:sz w:val="24"/>
          <w:szCs w:val="24"/>
        </w:rPr>
        <w:t>ă</w:t>
      </w:r>
      <w:r w:rsidRPr="00617706">
        <w:rPr>
          <w:rFonts w:ascii="Times New Roman" w:hAnsi="Times New Roman" w:cs="Times New Roman"/>
          <w:sz w:val="24"/>
          <w:szCs w:val="24"/>
          <w:lang w:eastAsia="ro-RO"/>
        </w:rPr>
        <w:t>rea.</w:t>
      </w:r>
    </w:p>
    <w:p w:rsidR="002F1B2A" w:rsidRPr="00617706" w:rsidRDefault="002F1B2A" w:rsidP="000E7BCA">
      <w:pPr>
        <w:numPr>
          <w:ilvl w:val="0"/>
          <w:numId w:val="42"/>
        </w:numPr>
        <w:spacing w:after="0" w:line="240" w:lineRule="auto"/>
        <w:ind w:left="272"/>
        <w:rPr>
          <w:rFonts w:ascii="Times New Roman" w:hAnsi="Times New Roman" w:cs="Times New Roman"/>
          <w:sz w:val="24"/>
          <w:szCs w:val="24"/>
          <w:lang w:eastAsia="ro-RO"/>
        </w:rPr>
      </w:pPr>
      <w:r>
        <w:rPr>
          <w:rFonts w:ascii="Times New Roman" w:hAnsi="Times New Roman" w:cs="Times New Roman"/>
          <w:sz w:val="24"/>
          <w:szCs w:val="24"/>
          <w:lang w:eastAsia="ro-RO"/>
        </w:rPr>
        <w:t>Dacă</w:t>
      </w:r>
      <w:r w:rsidRPr="00617706">
        <w:rPr>
          <w:rFonts w:ascii="Times New Roman" w:hAnsi="Times New Roman" w:cs="Times New Roman"/>
          <w:sz w:val="24"/>
          <w:szCs w:val="24"/>
          <w:lang w:eastAsia="ro-RO"/>
        </w:rPr>
        <w:t xml:space="preserve"> R</w:t>
      </w:r>
      <w:r w:rsidRPr="00617706">
        <w:rPr>
          <w:rFonts w:ascii="Times New Roman" w:hAnsi="Times New Roman" w:cs="Times New Roman"/>
          <w:sz w:val="24"/>
          <w:szCs w:val="24"/>
          <w:vertAlign w:val="subscript"/>
          <w:lang w:eastAsia="ro-RO"/>
        </w:rPr>
        <w:t>0 </w:t>
      </w:r>
      <w:r w:rsidRPr="00617706">
        <w:rPr>
          <w:rFonts w:ascii="Times New Roman" w:hAnsi="Times New Roman" w:cs="Times New Roman"/>
          <w:sz w:val="24"/>
          <w:szCs w:val="24"/>
          <w:lang w:eastAsia="ro-RO"/>
        </w:rPr>
        <w:t>este egal cu 1, fiecare infec</w:t>
      </w:r>
      <w:r w:rsidRPr="00617706">
        <w:rPr>
          <w:rFonts w:ascii="Times New Roman" w:hAnsi="Times New Roman"/>
          <w:sz w:val="24"/>
          <w:szCs w:val="24"/>
        </w:rPr>
        <w:t>ț</w:t>
      </w:r>
      <w:r w:rsidRPr="00617706">
        <w:rPr>
          <w:rFonts w:ascii="Times New Roman" w:hAnsi="Times New Roman" w:cs="Times New Roman"/>
          <w:sz w:val="24"/>
          <w:szCs w:val="24"/>
          <w:lang w:eastAsia="ro-RO"/>
        </w:rPr>
        <w:t>ie existent</w:t>
      </w:r>
      <w:r w:rsidRPr="00617706">
        <w:rPr>
          <w:rFonts w:ascii="Times New Roman" w:hAnsi="Times New Roman"/>
          <w:sz w:val="24"/>
          <w:szCs w:val="24"/>
        </w:rPr>
        <w:t>ă</w:t>
      </w:r>
      <w:r w:rsidRPr="00617706">
        <w:rPr>
          <w:rFonts w:ascii="Times New Roman" w:hAnsi="Times New Roman" w:cs="Times New Roman"/>
          <w:sz w:val="24"/>
          <w:szCs w:val="24"/>
          <w:lang w:eastAsia="ro-RO"/>
        </w:rPr>
        <w:t xml:space="preserve"> va determina 1 nou</w:t>
      </w:r>
      <w:r w:rsidRPr="00617706">
        <w:rPr>
          <w:rFonts w:ascii="Times New Roman" w:hAnsi="Times New Roman"/>
          <w:sz w:val="24"/>
          <w:szCs w:val="24"/>
        </w:rPr>
        <w:t xml:space="preserve">ă </w:t>
      </w:r>
      <w:r w:rsidRPr="00617706">
        <w:rPr>
          <w:rFonts w:ascii="Times New Roman" w:hAnsi="Times New Roman" w:cs="Times New Roman"/>
          <w:sz w:val="24"/>
          <w:szCs w:val="24"/>
          <w:lang w:eastAsia="ro-RO"/>
        </w:rPr>
        <w:t>infec</w:t>
      </w:r>
      <w:r w:rsidRPr="00617706">
        <w:rPr>
          <w:rFonts w:ascii="Times New Roman" w:hAnsi="Times New Roman"/>
          <w:sz w:val="24"/>
          <w:szCs w:val="24"/>
        </w:rPr>
        <w:t>ț</w:t>
      </w:r>
      <w:r w:rsidRPr="00617706">
        <w:rPr>
          <w:rFonts w:ascii="Times New Roman" w:hAnsi="Times New Roman" w:cs="Times New Roman"/>
          <w:sz w:val="24"/>
          <w:szCs w:val="24"/>
          <w:lang w:eastAsia="ro-RO"/>
        </w:rPr>
        <w:t>ie. Boala va persista constant, dar n</w:t>
      </w:r>
      <w:r>
        <w:rPr>
          <w:rFonts w:ascii="Times New Roman" w:hAnsi="Times New Roman" w:cs="Times New Roman"/>
          <w:sz w:val="24"/>
          <w:szCs w:val="24"/>
          <w:lang w:eastAsia="ro-RO"/>
        </w:rPr>
        <w:t>u vor exista focare</w:t>
      </w:r>
      <w:r w:rsidRPr="00617706">
        <w:rPr>
          <w:rFonts w:ascii="Times New Roman" w:hAnsi="Times New Roman" w:cs="Times New Roman"/>
          <w:sz w:val="24"/>
          <w:szCs w:val="24"/>
          <w:lang w:eastAsia="ro-RO"/>
        </w:rPr>
        <w:t xml:space="preserve"> sau epidemii.</w:t>
      </w:r>
    </w:p>
    <w:p w:rsidR="002F1B2A" w:rsidRPr="00740C2C" w:rsidRDefault="002F1B2A" w:rsidP="00580A87">
      <w:pPr>
        <w:numPr>
          <w:ilvl w:val="0"/>
          <w:numId w:val="42"/>
        </w:numPr>
        <w:autoSpaceDE w:val="0"/>
        <w:autoSpaceDN w:val="0"/>
        <w:adjustRightInd w:val="0"/>
        <w:spacing w:after="0" w:line="240" w:lineRule="auto"/>
        <w:ind w:left="272"/>
        <w:jc w:val="center"/>
        <w:rPr>
          <w:rFonts w:ascii="Times New Roman" w:hAnsi="Times New Roman" w:cs="Times New Roman"/>
          <w:b/>
          <w:bCs/>
          <w:i/>
          <w:iCs/>
          <w:color w:val="222222"/>
          <w:sz w:val="24"/>
          <w:szCs w:val="24"/>
          <w:shd w:val="clear" w:color="auto" w:fill="F8F9FA"/>
        </w:rPr>
      </w:pPr>
      <w:r w:rsidRPr="00740C2C">
        <w:rPr>
          <w:rFonts w:ascii="Times New Roman" w:hAnsi="Times New Roman" w:cs="Times New Roman"/>
          <w:sz w:val="24"/>
          <w:szCs w:val="24"/>
          <w:lang w:eastAsia="ro-RO"/>
        </w:rPr>
        <w:t>Dacă R</w:t>
      </w:r>
      <w:r w:rsidRPr="00740C2C">
        <w:rPr>
          <w:rFonts w:ascii="Times New Roman" w:hAnsi="Times New Roman" w:cs="Times New Roman"/>
          <w:sz w:val="24"/>
          <w:szCs w:val="24"/>
          <w:vertAlign w:val="subscript"/>
          <w:lang w:eastAsia="ro-RO"/>
        </w:rPr>
        <w:t>0 </w:t>
      </w:r>
      <w:r w:rsidRPr="00740C2C">
        <w:rPr>
          <w:rFonts w:ascii="Times New Roman" w:hAnsi="Times New Roman" w:cs="Times New Roman"/>
          <w:sz w:val="24"/>
          <w:szCs w:val="24"/>
          <w:lang w:eastAsia="ro-RO"/>
        </w:rPr>
        <w:t>este mai mare de 1, fiecare infec</w:t>
      </w:r>
      <w:r w:rsidRPr="00740C2C">
        <w:rPr>
          <w:rFonts w:ascii="Times New Roman" w:hAnsi="Times New Roman"/>
          <w:sz w:val="24"/>
          <w:szCs w:val="24"/>
        </w:rPr>
        <w:t>ț</w:t>
      </w:r>
      <w:r w:rsidRPr="00740C2C">
        <w:rPr>
          <w:rFonts w:ascii="Times New Roman" w:hAnsi="Times New Roman" w:cs="Times New Roman"/>
          <w:sz w:val="24"/>
          <w:szCs w:val="24"/>
          <w:lang w:eastAsia="ro-RO"/>
        </w:rPr>
        <w:t>ie existent</w:t>
      </w:r>
      <w:r w:rsidRPr="00740C2C">
        <w:rPr>
          <w:rFonts w:ascii="Times New Roman" w:hAnsi="Times New Roman"/>
          <w:sz w:val="24"/>
          <w:szCs w:val="24"/>
        </w:rPr>
        <w:t>ă</w:t>
      </w:r>
      <w:r w:rsidRPr="00740C2C">
        <w:rPr>
          <w:rFonts w:ascii="Times New Roman" w:hAnsi="Times New Roman" w:cs="Times New Roman"/>
          <w:sz w:val="24"/>
          <w:szCs w:val="24"/>
          <w:lang w:eastAsia="ro-RO"/>
        </w:rPr>
        <w:t xml:space="preserve"> determin</w:t>
      </w:r>
      <w:r w:rsidRPr="00740C2C">
        <w:rPr>
          <w:rFonts w:ascii="Times New Roman" w:hAnsi="Times New Roman"/>
          <w:sz w:val="24"/>
          <w:szCs w:val="24"/>
        </w:rPr>
        <w:t>ă</w:t>
      </w:r>
      <w:r w:rsidRPr="00740C2C">
        <w:rPr>
          <w:rFonts w:ascii="Times New Roman" w:hAnsi="Times New Roman" w:cs="Times New Roman"/>
          <w:sz w:val="24"/>
          <w:szCs w:val="24"/>
          <w:lang w:eastAsia="ro-RO"/>
        </w:rPr>
        <w:t xml:space="preserve"> mai mult de 1 nou</w:t>
      </w:r>
      <w:r w:rsidRPr="00740C2C">
        <w:rPr>
          <w:rFonts w:ascii="Times New Roman" w:hAnsi="Times New Roman"/>
          <w:sz w:val="24"/>
          <w:szCs w:val="24"/>
        </w:rPr>
        <w:t>ă</w:t>
      </w:r>
      <w:r w:rsidRPr="00740C2C">
        <w:rPr>
          <w:rFonts w:ascii="Times New Roman" w:hAnsi="Times New Roman" w:cs="Times New Roman"/>
          <w:sz w:val="24"/>
          <w:szCs w:val="24"/>
          <w:lang w:eastAsia="ro-RO"/>
        </w:rPr>
        <w:t xml:space="preserve"> infec</w:t>
      </w:r>
      <w:r w:rsidRPr="00740C2C">
        <w:rPr>
          <w:rFonts w:ascii="Times New Roman" w:hAnsi="Times New Roman"/>
          <w:sz w:val="24"/>
          <w:szCs w:val="24"/>
        </w:rPr>
        <w:t>ț</w:t>
      </w:r>
      <w:r w:rsidRPr="00740C2C">
        <w:rPr>
          <w:rFonts w:ascii="Times New Roman" w:hAnsi="Times New Roman" w:cs="Times New Roman"/>
          <w:sz w:val="24"/>
          <w:szCs w:val="24"/>
          <w:lang w:eastAsia="ro-RO"/>
        </w:rPr>
        <w:t>ie. Bo</w:t>
      </w:r>
      <w:r>
        <w:rPr>
          <w:rFonts w:ascii="Times New Roman" w:hAnsi="Times New Roman" w:cs="Times New Roman"/>
          <w:sz w:val="24"/>
          <w:szCs w:val="24"/>
          <w:lang w:eastAsia="ro-RO"/>
        </w:rPr>
        <w:t>ala se va</w:t>
      </w:r>
    </w:p>
    <w:p w:rsidR="002F1B2A" w:rsidRPr="00740C2C" w:rsidRDefault="002F1B2A" w:rsidP="00740C2C">
      <w:pPr>
        <w:autoSpaceDE w:val="0"/>
        <w:autoSpaceDN w:val="0"/>
        <w:adjustRightInd w:val="0"/>
        <w:spacing w:after="0" w:line="240" w:lineRule="auto"/>
        <w:ind w:left="272"/>
        <w:rPr>
          <w:rFonts w:ascii="Times New Roman" w:hAnsi="Times New Roman" w:cs="Times New Roman"/>
          <w:b/>
          <w:bCs/>
          <w:i/>
          <w:iCs/>
          <w:color w:val="222222"/>
          <w:sz w:val="24"/>
          <w:szCs w:val="24"/>
          <w:shd w:val="clear" w:color="auto" w:fill="F8F9FA"/>
        </w:rPr>
      </w:pPr>
      <w:r w:rsidRPr="00740C2C">
        <w:rPr>
          <w:rFonts w:ascii="Times New Roman" w:hAnsi="Times New Roman" w:cs="Times New Roman"/>
          <w:sz w:val="24"/>
          <w:szCs w:val="24"/>
          <w:lang w:eastAsia="ro-RO"/>
        </w:rPr>
        <w:t>transmite între persoane și pot ap</w:t>
      </w:r>
      <w:r w:rsidRPr="00740C2C">
        <w:rPr>
          <w:rFonts w:ascii="Times New Roman" w:hAnsi="Times New Roman"/>
          <w:sz w:val="24"/>
          <w:szCs w:val="24"/>
        </w:rPr>
        <w:t>ă</w:t>
      </w:r>
      <w:r w:rsidRPr="00740C2C">
        <w:rPr>
          <w:rFonts w:ascii="Times New Roman" w:hAnsi="Times New Roman" w:cs="Times New Roman"/>
          <w:sz w:val="24"/>
          <w:szCs w:val="24"/>
          <w:lang w:eastAsia="ro-RO"/>
        </w:rPr>
        <w:t>rea focare și epidemii</w:t>
      </w:r>
      <w:r w:rsidRPr="00740C2C">
        <w:rPr>
          <w:sz w:val="24"/>
          <w:szCs w:val="24"/>
          <w:highlight w:val="yellow"/>
        </w:rPr>
        <w:t xml:space="preserve"> </w:t>
      </w:r>
    </w:p>
    <w:p w:rsidR="002F1B2A" w:rsidRPr="00740C2C" w:rsidRDefault="002F1B2A" w:rsidP="00740C2C">
      <w:pPr>
        <w:autoSpaceDE w:val="0"/>
        <w:autoSpaceDN w:val="0"/>
        <w:adjustRightInd w:val="0"/>
        <w:spacing w:after="0" w:line="240" w:lineRule="auto"/>
        <w:ind w:left="272"/>
        <w:rPr>
          <w:rFonts w:ascii="Times New Roman" w:hAnsi="Times New Roman" w:cs="Times New Roman"/>
          <w:b/>
          <w:bCs/>
          <w:i/>
          <w:iCs/>
          <w:color w:val="222222"/>
          <w:sz w:val="24"/>
          <w:szCs w:val="24"/>
          <w:shd w:val="clear" w:color="auto" w:fill="F8F9FA"/>
        </w:rPr>
      </w:pPr>
    </w:p>
    <w:p w:rsidR="002F1B2A" w:rsidRPr="00740C2C" w:rsidRDefault="002F1B2A" w:rsidP="00580A87">
      <w:pPr>
        <w:autoSpaceDE w:val="0"/>
        <w:autoSpaceDN w:val="0"/>
        <w:adjustRightInd w:val="0"/>
        <w:spacing w:after="0" w:line="240" w:lineRule="auto"/>
        <w:jc w:val="center"/>
        <w:rPr>
          <w:rFonts w:ascii="Times New Roman" w:hAnsi="Times New Roman" w:cs="Times New Roman"/>
          <w:b/>
          <w:color w:val="222222"/>
          <w:sz w:val="24"/>
          <w:szCs w:val="24"/>
          <w:shd w:val="clear" w:color="auto" w:fill="F8F9FA"/>
          <w:vertAlign w:val="superscript"/>
        </w:rPr>
      </w:pPr>
      <w:r w:rsidRPr="00740C2C">
        <w:rPr>
          <w:rFonts w:ascii="Times New Roman" w:hAnsi="Times New Roman" w:cs="Times New Roman"/>
          <w:b/>
          <w:bCs/>
          <w:i/>
          <w:iCs/>
          <w:color w:val="222222"/>
          <w:sz w:val="24"/>
          <w:szCs w:val="24"/>
          <w:shd w:val="clear" w:color="auto" w:fill="F8F9FA"/>
        </w:rPr>
        <w:t>R</w:t>
      </w:r>
      <w:r w:rsidRPr="00740C2C">
        <w:rPr>
          <w:rFonts w:ascii="Times New Roman" w:hAnsi="Times New Roman" w:cs="Times New Roman"/>
          <w:b/>
          <w:bCs/>
          <w:color w:val="222222"/>
          <w:sz w:val="24"/>
          <w:szCs w:val="24"/>
          <w:shd w:val="clear" w:color="auto" w:fill="F8F9FA"/>
          <w:vertAlign w:val="subscript"/>
        </w:rPr>
        <w:t>0</w:t>
      </w:r>
      <w:r w:rsidRPr="00740C2C">
        <w:rPr>
          <w:rFonts w:ascii="Times New Roman" w:hAnsi="Times New Roman" w:cs="Times New Roman"/>
          <w:b/>
          <w:bCs/>
          <w:color w:val="222222"/>
          <w:sz w:val="24"/>
          <w:szCs w:val="24"/>
          <w:shd w:val="clear" w:color="auto" w:fill="F8F9FA"/>
        </w:rPr>
        <w:t> </w:t>
      </w:r>
      <w:r w:rsidRPr="00740C2C">
        <w:rPr>
          <w:rFonts w:ascii="Times New Roman" w:hAnsi="Times New Roman" w:cs="Times New Roman"/>
          <w:b/>
          <w:sz w:val="24"/>
          <w:szCs w:val="24"/>
          <w:lang w:eastAsia="ro-RO"/>
        </w:rPr>
        <w:t>și</w:t>
      </w:r>
      <w:r w:rsidRPr="00740C2C">
        <w:rPr>
          <w:rFonts w:ascii="Times New Roman" w:hAnsi="Times New Roman" w:cs="Times New Roman"/>
          <w:b/>
          <w:bCs/>
          <w:color w:val="222222"/>
          <w:sz w:val="24"/>
          <w:szCs w:val="24"/>
          <w:shd w:val="clear" w:color="auto" w:fill="F8F9FA"/>
        </w:rPr>
        <w:t xml:space="preserve"> nivelele de imunitate colectiv</w:t>
      </w:r>
      <w:r w:rsidRPr="00740C2C">
        <w:rPr>
          <w:rFonts w:ascii="Times New Roman" w:hAnsi="Times New Roman"/>
          <w:b/>
          <w:sz w:val="24"/>
          <w:szCs w:val="24"/>
        </w:rPr>
        <w:t>ă</w:t>
      </w:r>
      <w:r w:rsidRPr="00740C2C">
        <w:rPr>
          <w:rFonts w:ascii="Times New Roman" w:hAnsi="Times New Roman" w:cs="Times New Roman"/>
          <w:b/>
          <w:bCs/>
          <w:color w:val="222222"/>
          <w:sz w:val="24"/>
          <w:szCs w:val="24"/>
          <w:shd w:val="clear" w:color="auto" w:fill="F8F9FA"/>
        </w:rPr>
        <w:t xml:space="preserve"> (NIC) estimate, </w:t>
      </w:r>
      <w:r w:rsidRPr="00740C2C">
        <w:rPr>
          <w:rFonts w:ascii="Times New Roman" w:hAnsi="Times New Roman" w:cs="Times New Roman"/>
          <w:b/>
          <w:sz w:val="24"/>
          <w:szCs w:val="24"/>
        </w:rPr>
        <w:t>în</w:t>
      </w:r>
      <w:r w:rsidRPr="00740C2C">
        <w:rPr>
          <w:rFonts w:ascii="Times New Roman" w:hAnsi="Times New Roman" w:cs="Times New Roman"/>
          <w:b/>
          <w:bCs/>
          <w:color w:val="222222"/>
          <w:sz w:val="24"/>
          <w:szCs w:val="24"/>
          <w:shd w:val="clear" w:color="auto" w:fill="F8F9FA"/>
        </w:rPr>
        <w:t xml:space="preserve"> boli infec</w:t>
      </w:r>
      <w:r w:rsidRPr="00740C2C">
        <w:rPr>
          <w:rFonts w:ascii="Times New Roman" w:hAnsi="Times New Roman"/>
          <w:b/>
          <w:sz w:val="24"/>
          <w:szCs w:val="24"/>
        </w:rPr>
        <w:t>ț</w:t>
      </w:r>
      <w:r w:rsidRPr="00740C2C">
        <w:rPr>
          <w:rFonts w:ascii="Times New Roman" w:hAnsi="Times New Roman" w:cs="Times New Roman"/>
          <w:b/>
          <w:bCs/>
          <w:color w:val="222222"/>
          <w:sz w:val="24"/>
          <w:szCs w:val="24"/>
          <w:shd w:val="clear" w:color="auto" w:fill="F8F9FA"/>
        </w:rPr>
        <w:t>ioase cunoscute</w:t>
      </w:r>
    </w:p>
    <w:p w:rsidR="002F1B2A" w:rsidRPr="00580A87" w:rsidRDefault="002F1B2A" w:rsidP="00580A87">
      <w:pPr>
        <w:autoSpaceDE w:val="0"/>
        <w:autoSpaceDN w:val="0"/>
        <w:adjustRightInd w:val="0"/>
        <w:spacing w:after="0" w:line="240" w:lineRule="auto"/>
        <w:jc w:val="center"/>
        <w:rPr>
          <w:rFonts w:ascii="Times New Roman" w:hAnsi="Times New Roman" w:cs="Times New Roman"/>
          <w:color w:val="222222"/>
          <w:sz w:val="24"/>
          <w:szCs w:val="24"/>
          <w:shd w:val="clear" w:color="auto" w:fill="F8F9FA"/>
          <w:vertAlign w:val="superscrip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7"/>
        <w:gridCol w:w="3260"/>
        <w:gridCol w:w="2268"/>
        <w:gridCol w:w="2127"/>
      </w:tblGrid>
      <w:tr w:rsidR="002F1B2A" w:rsidTr="001C7DEE">
        <w:trPr>
          <w:trHeight w:val="470"/>
        </w:trPr>
        <w:tc>
          <w:tcPr>
            <w:tcW w:w="2977" w:type="dxa"/>
            <w:vAlign w:val="center"/>
          </w:tcPr>
          <w:p w:rsidR="002F1B2A" w:rsidRPr="001C7DEE" w:rsidRDefault="002F1B2A" w:rsidP="001C7DEE">
            <w:pPr>
              <w:spacing w:after="0" w:line="240" w:lineRule="auto"/>
              <w:jc w:val="center"/>
              <w:rPr>
                <w:rFonts w:ascii="Times New Roman" w:hAnsi="Times New Roman" w:cs="Times New Roman"/>
                <w:b/>
                <w:bCs/>
                <w:color w:val="222222"/>
                <w:sz w:val="20"/>
                <w:szCs w:val="20"/>
              </w:rPr>
            </w:pPr>
            <w:r w:rsidRPr="001C7DEE">
              <w:rPr>
                <w:rFonts w:ascii="Times New Roman" w:hAnsi="Times New Roman" w:cs="Times New Roman"/>
                <w:b/>
                <w:bCs/>
                <w:color w:val="222222"/>
                <w:sz w:val="20"/>
                <w:szCs w:val="20"/>
              </w:rPr>
              <w:t>Boala</w:t>
            </w:r>
          </w:p>
        </w:tc>
        <w:tc>
          <w:tcPr>
            <w:tcW w:w="3260" w:type="dxa"/>
            <w:vAlign w:val="center"/>
          </w:tcPr>
          <w:p w:rsidR="002F1B2A" w:rsidRPr="001C7DEE" w:rsidRDefault="002F1B2A" w:rsidP="001C7DEE">
            <w:pPr>
              <w:spacing w:after="0" w:line="240" w:lineRule="auto"/>
              <w:jc w:val="center"/>
              <w:rPr>
                <w:rFonts w:ascii="Times New Roman" w:hAnsi="Times New Roman" w:cs="Times New Roman"/>
                <w:b/>
                <w:bCs/>
                <w:color w:val="222222"/>
                <w:sz w:val="20"/>
                <w:szCs w:val="20"/>
              </w:rPr>
            </w:pPr>
            <w:r w:rsidRPr="001C7DEE">
              <w:rPr>
                <w:rFonts w:ascii="Times New Roman" w:hAnsi="Times New Roman" w:cs="Times New Roman"/>
                <w:b/>
                <w:bCs/>
                <w:color w:val="222222"/>
                <w:sz w:val="20"/>
                <w:szCs w:val="20"/>
              </w:rPr>
              <w:t>Calea de transmitere</w:t>
            </w:r>
          </w:p>
        </w:tc>
        <w:tc>
          <w:tcPr>
            <w:tcW w:w="2268" w:type="dxa"/>
            <w:vAlign w:val="center"/>
          </w:tcPr>
          <w:p w:rsidR="002F1B2A" w:rsidRPr="001C7DEE" w:rsidRDefault="002F1B2A" w:rsidP="001C7DEE">
            <w:pPr>
              <w:spacing w:after="0" w:line="240" w:lineRule="auto"/>
              <w:jc w:val="center"/>
              <w:rPr>
                <w:rFonts w:ascii="Times New Roman" w:hAnsi="Times New Roman" w:cs="Times New Roman"/>
                <w:b/>
                <w:bCs/>
                <w:color w:val="222222"/>
                <w:sz w:val="24"/>
                <w:szCs w:val="24"/>
              </w:rPr>
            </w:pPr>
            <w:r w:rsidRPr="001C7DEE">
              <w:rPr>
                <w:rFonts w:ascii="Times New Roman" w:hAnsi="Times New Roman" w:cs="Times New Roman"/>
                <w:b/>
                <w:bCs/>
                <w:i/>
                <w:iCs/>
                <w:color w:val="222222"/>
                <w:sz w:val="24"/>
                <w:szCs w:val="24"/>
              </w:rPr>
              <w:t>R</w:t>
            </w:r>
            <w:r w:rsidRPr="001C7DEE">
              <w:rPr>
                <w:rFonts w:ascii="Times New Roman" w:hAnsi="Times New Roman" w:cs="Times New Roman"/>
                <w:b/>
                <w:bCs/>
                <w:color w:val="222222"/>
                <w:sz w:val="24"/>
                <w:szCs w:val="24"/>
                <w:vertAlign w:val="subscript"/>
              </w:rPr>
              <w:t>0</w:t>
            </w:r>
          </w:p>
        </w:tc>
        <w:tc>
          <w:tcPr>
            <w:tcW w:w="2127" w:type="dxa"/>
            <w:vAlign w:val="center"/>
          </w:tcPr>
          <w:p w:rsidR="002F1B2A" w:rsidRPr="001C7DEE" w:rsidRDefault="002F1B2A" w:rsidP="001C7DEE">
            <w:pPr>
              <w:spacing w:after="0" w:line="240" w:lineRule="auto"/>
              <w:jc w:val="center"/>
              <w:rPr>
                <w:rFonts w:ascii="Times New Roman" w:hAnsi="Times New Roman" w:cs="Times New Roman"/>
                <w:b/>
                <w:bCs/>
                <w:color w:val="222222"/>
                <w:sz w:val="24"/>
                <w:szCs w:val="24"/>
              </w:rPr>
            </w:pPr>
            <w:r w:rsidRPr="001C7DEE">
              <w:rPr>
                <w:rFonts w:ascii="Times New Roman" w:hAnsi="Times New Roman" w:cs="Times New Roman"/>
                <w:b/>
                <w:bCs/>
                <w:color w:val="222222"/>
                <w:sz w:val="24"/>
                <w:szCs w:val="24"/>
              </w:rPr>
              <w:t>NIC</w:t>
            </w:r>
          </w:p>
        </w:tc>
      </w:tr>
      <w:tr w:rsidR="002F1B2A" w:rsidTr="001C7DEE">
        <w:tc>
          <w:tcPr>
            <w:tcW w:w="2977" w:type="dxa"/>
            <w:vAlign w:val="center"/>
          </w:tcPr>
          <w:p w:rsidR="002F1B2A" w:rsidRPr="001C7DEE" w:rsidRDefault="002F1B2A" w:rsidP="001C7DEE">
            <w:pPr>
              <w:spacing w:after="0" w:line="240" w:lineRule="auto"/>
              <w:jc w:val="center"/>
              <w:rPr>
                <w:rFonts w:ascii="Times New Roman" w:hAnsi="Times New Roman" w:cs="Times New Roman"/>
                <w:sz w:val="24"/>
                <w:szCs w:val="24"/>
              </w:rPr>
            </w:pPr>
            <w:hyperlink r:id="rId11" w:tooltip="Measles" w:history="1">
              <w:r w:rsidRPr="001C7DEE">
                <w:rPr>
                  <w:rStyle w:val="Hyperlink"/>
                  <w:rFonts w:ascii="Times New Roman" w:hAnsi="Times New Roman"/>
                  <w:color w:val="auto"/>
                  <w:sz w:val="24"/>
                  <w:szCs w:val="24"/>
                  <w:u w:val="none"/>
                </w:rPr>
                <w:t>Rujeola</w:t>
              </w:r>
            </w:hyperlink>
          </w:p>
        </w:tc>
        <w:tc>
          <w:tcPr>
            <w:tcW w:w="3260" w:type="dxa"/>
            <w:vAlign w:val="center"/>
          </w:tcPr>
          <w:p w:rsidR="002F1B2A" w:rsidRPr="001C7DEE" w:rsidRDefault="002F1B2A" w:rsidP="001C7DEE">
            <w:pPr>
              <w:spacing w:after="0" w:line="240" w:lineRule="auto"/>
              <w:jc w:val="center"/>
              <w:rPr>
                <w:rFonts w:ascii="Times New Roman" w:hAnsi="Times New Roman" w:cs="Times New Roman"/>
                <w:color w:val="222222"/>
                <w:sz w:val="24"/>
                <w:szCs w:val="24"/>
              </w:rPr>
            </w:pPr>
            <w:r w:rsidRPr="001C7DEE">
              <w:rPr>
                <w:rFonts w:ascii="Times New Roman" w:hAnsi="Times New Roman" w:cs="Times New Roman"/>
                <w:color w:val="222222"/>
                <w:sz w:val="24"/>
                <w:szCs w:val="24"/>
              </w:rPr>
              <w:t>aerian</w:t>
            </w:r>
            <w:r w:rsidRPr="001C7DEE">
              <w:rPr>
                <w:rFonts w:ascii="Times New Roman" w:hAnsi="Times New Roman"/>
                <w:sz w:val="24"/>
                <w:szCs w:val="24"/>
              </w:rPr>
              <w:t>ă</w:t>
            </w:r>
          </w:p>
        </w:tc>
        <w:tc>
          <w:tcPr>
            <w:tcW w:w="2268" w:type="dxa"/>
            <w:vAlign w:val="center"/>
          </w:tcPr>
          <w:p w:rsidR="002F1B2A" w:rsidRPr="001C7DEE" w:rsidRDefault="002F1B2A" w:rsidP="001C7DEE">
            <w:pPr>
              <w:spacing w:after="0" w:line="240" w:lineRule="auto"/>
              <w:rPr>
                <w:rFonts w:ascii="Times New Roman" w:hAnsi="Times New Roman" w:cs="Times New Roman"/>
                <w:color w:val="222222"/>
                <w:sz w:val="24"/>
                <w:szCs w:val="24"/>
              </w:rPr>
            </w:pPr>
            <w:r w:rsidRPr="001C7DEE">
              <w:rPr>
                <w:rFonts w:ascii="Times New Roman" w:hAnsi="Times New Roman" w:cs="Times New Roman"/>
                <w:color w:val="222222"/>
                <w:sz w:val="24"/>
                <w:szCs w:val="24"/>
              </w:rPr>
              <w:t xml:space="preserve">             12–18</w:t>
            </w:r>
          </w:p>
        </w:tc>
        <w:tc>
          <w:tcPr>
            <w:tcW w:w="2127" w:type="dxa"/>
            <w:vAlign w:val="center"/>
          </w:tcPr>
          <w:p w:rsidR="002F1B2A" w:rsidRPr="001C7DEE" w:rsidRDefault="002F1B2A" w:rsidP="001C7DEE">
            <w:pPr>
              <w:spacing w:after="0" w:line="240" w:lineRule="auto"/>
              <w:jc w:val="center"/>
              <w:rPr>
                <w:rFonts w:ascii="Times New Roman" w:hAnsi="Times New Roman" w:cs="Times New Roman"/>
                <w:color w:val="222222"/>
                <w:sz w:val="24"/>
                <w:szCs w:val="24"/>
              </w:rPr>
            </w:pPr>
            <w:r w:rsidRPr="001C7DEE">
              <w:rPr>
                <w:rFonts w:ascii="Times New Roman" w:hAnsi="Times New Roman" w:cs="Times New Roman"/>
                <w:color w:val="222222"/>
                <w:sz w:val="24"/>
                <w:szCs w:val="24"/>
              </w:rPr>
              <w:t>92–95%</w:t>
            </w:r>
          </w:p>
        </w:tc>
      </w:tr>
      <w:tr w:rsidR="002F1B2A" w:rsidTr="001C7DEE">
        <w:tc>
          <w:tcPr>
            <w:tcW w:w="2977" w:type="dxa"/>
            <w:vAlign w:val="center"/>
          </w:tcPr>
          <w:p w:rsidR="002F1B2A" w:rsidRPr="001C7DEE" w:rsidRDefault="002F1B2A" w:rsidP="001C7DEE">
            <w:pPr>
              <w:spacing w:after="0" w:line="240" w:lineRule="auto"/>
              <w:jc w:val="center"/>
              <w:rPr>
                <w:rFonts w:ascii="Times New Roman" w:hAnsi="Times New Roman" w:cs="Times New Roman"/>
                <w:sz w:val="24"/>
                <w:szCs w:val="24"/>
              </w:rPr>
            </w:pPr>
            <w:hyperlink r:id="rId12" w:tooltip="Pertussis" w:history="1">
              <w:r w:rsidRPr="001C7DEE">
                <w:rPr>
                  <w:rStyle w:val="Hyperlink"/>
                  <w:rFonts w:ascii="Times New Roman" w:hAnsi="Times New Roman"/>
                  <w:color w:val="auto"/>
                  <w:sz w:val="24"/>
                  <w:szCs w:val="24"/>
                  <w:u w:val="none"/>
                </w:rPr>
                <w:t>Pertussis</w:t>
              </w:r>
            </w:hyperlink>
          </w:p>
        </w:tc>
        <w:tc>
          <w:tcPr>
            <w:tcW w:w="3260" w:type="dxa"/>
            <w:vAlign w:val="center"/>
          </w:tcPr>
          <w:p w:rsidR="002F1B2A" w:rsidRPr="001C7DEE" w:rsidRDefault="002F1B2A" w:rsidP="001C7DEE">
            <w:pPr>
              <w:spacing w:after="0" w:line="240" w:lineRule="auto"/>
              <w:jc w:val="center"/>
              <w:rPr>
                <w:rFonts w:ascii="Times New Roman" w:hAnsi="Times New Roman" w:cs="Times New Roman"/>
                <w:color w:val="222222"/>
                <w:sz w:val="24"/>
                <w:szCs w:val="24"/>
              </w:rPr>
            </w:pPr>
            <w:r w:rsidRPr="001C7DEE">
              <w:rPr>
                <w:rFonts w:ascii="Times New Roman" w:hAnsi="Times New Roman" w:cs="Times New Roman"/>
                <w:color w:val="222222"/>
                <w:sz w:val="24"/>
                <w:szCs w:val="24"/>
              </w:rPr>
              <w:t>pic</w:t>
            </w:r>
            <w:r w:rsidRPr="001C7DEE">
              <w:rPr>
                <w:rFonts w:ascii="Times New Roman" w:hAnsi="Times New Roman"/>
                <w:sz w:val="24"/>
                <w:szCs w:val="24"/>
              </w:rPr>
              <w:t>ă</w:t>
            </w:r>
            <w:r w:rsidRPr="001C7DEE">
              <w:rPr>
                <w:rFonts w:ascii="Times New Roman" w:hAnsi="Times New Roman" w:cs="Times New Roman"/>
                <w:color w:val="222222"/>
                <w:sz w:val="24"/>
                <w:szCs w:val="24"/>
              </w:rPr>
              <w:t>turi aeriene</w:t>
            </w:r>
          </w:p>
        </w:tc>
        <w:tc>
          <w:tcPr>
            <w:tcW w:w="2268" w:type="dxa"/>
            <w:vAlign w:val="center"/>
          </w:tcPr>
          <w:p w:rsidR="002F1B2A" w:rsidRPr="001C7DEE" w:rsidRDefault="002F1B2A" w:rsidP="001C7DEE">
            <w:pPr>
              <w:spacing w:after="0" w:line="240" w:lineRule="auto"/>
              <w:jc w:val="center"/>
              <w:rPr>
                <w:rFonts w:ascii="Times New Roman" w:hAnsi="Times New Roman" w:cs="Times New Roman"/>
                <w:color w:val="222222"/>
                <w:sz w:val="24"/>
                <w:szCs w:val="24"/>
              </w:rPr>
            </w:pPr>
            <w:r w:rsidRPr="001C7DEE">
              <w:rPr>
                <w:rFonts w:ascii="Times New Roman" w:hAnsi="Times New Roman" w:cs="Times New Roman"/>
                <w:color w:val="222222"/>
                <w:sz w:val="24"/>
                <w:szCs w:val="24"/>
              </w:rPr>
              <w:t>12–17</w:t>
            </w:r>
          </w:p>
        </w:tc>
        <w:tc>
          <w:tcPr>
            <w:tcW w:w="2127" w:type="dxa"/>
            <w:vAlign w:val="center"/>
          </w:tcPr>
          <w:p w:rsidR="002F1B2A" w:rsidRPr="001C7DEE" w:rsidRDefault="002F1B2A" w:rsidP="001C7DEE">
            <w:pPr>
              <w:spacing w:after="0" w:line="240" w:lineRule="auto"/>
              <w:jc w:val="center"/>
              <w:rPr>
                <w:rFonts w:ascii="Times New Roman" w:hAnsi="Times New Roman" w:cs="Times New Roman"/>
                <w:color w:val="222222"/>
                <w:sz w:val="24"/>
                <w:szCs w:val="24"/>
              </w:rPr>
            </w:pPr>
            <w:r w:rsidRPr="001C7DEE">
              <w:rPr>
                <w:rFonts w:ascii="Times New Roman" w:hAnsi="Times New Roman" w:cs="Times New Roman"/>
                <w:color w:val="222222"/>
                <w:sz w:val="24"/>
                <w:szCs w:val="24"/>
              </w:rPr>
              <w:t>92–94%</w:t>
            </w:r>
          </w:p>
        </w:tc>
      </w:tr>
      <w:tr w:rsidR="002F1B2A" w:rsidTr="001C7DEE">
        <w:tc>
          <w:tcPr>
            <w:tcW w:w="2977" w:type="dxa"/>
            <w:vAlign w:val="center"/>
          </w:tcPr>
          <w:p w:rsidR="002F1B2A" w:rsidRPr="001C7DEE" w:rsidRDefault="002F1B2A" w:rsidP="001C7DEE">
            <w:pPr>
              <w:spacing w:after="0" w:line="240" w:lineRule="auto"/>
              <w:jc w:val="center"/>
              <w:rPr>
                <w:rFonts w:ascii="Times New Roman" w:hAnsi="Times New Roman" w:cs="Times New Roman"/>
                <w:sz w:val="24"/>
                <w:szCs w:val="24"/>
              </w:rPr>
            </w:pPr>
            <w:hyperlink r:id="rId13" w:tooltip="Diphtheria" w:history="1">
              <w:r w:rsidRPr="001C7DEE">
                <w:rPr>
                  <w:rStyle w:val="Hyperlink"/>
                  <w:rFonts w:ascii="Times New Roman" w:hAnsi="Times New Roman"/>
                  <w:color w:val="auto"/>
                  <w:sz w:val="24"/>
                  <w:szCs w:val="24"/>
                  <w:u w:val="none"/>
                </w:rPr>
                <w:t>Difteria</w:t>
              </w:r>
            </w:hyperlink>
          </w:p>
        </w:tc>
        <w:tc>
          <w:tcPr>
            <w:tcW w:w="3260" w:type="dxa"/>
            <w:vAlign w:val="center"/>
          </w:tcPr>
          <w:p w:rsidR="002F1B2A" w:rsidRPr="001C7DEE" w:rsidRDefault="002F1B2A" w:rsidP="001C7DEE">
            <w:pPr>
              <w:spacing w:after="0" w:line="240" w:lineRule="auto"/>
              <w:jc w:val="center"/>
              <w:rPr>
                <w:rFonts w:ascii="Times New Roman" w:hAnsi="Times New Roman" w:cs="Times New Roman"/>
                <w:color w:val="222222"/>
                <w:sz w:val="24"/>
                <w:szCs w:val="24"/>
              </w:rPr>
            </w:pPr>
            <w:r w:rsidRPr="001C7DEE">
              <w:rPr>
                <w:rFonts w:ascii="Times New Roman" w:hAnsi="Times New Roman" w:cs="Times New Roman"/>
                <w:color w:val="222222"/>
                <w:sz w:val="24"/>
                <w:szCs w:val="24"/>
              </w:rPr>
              <w:t>saliv</w:t>
            </w:r>
            <w:r w:rsidRPr="001C7DEE">
              <w:rPr>
                <w:rFonts w:ascii="Times New Roman" w:hAnsi="Times New Roman"/>
                <w:sz w:val="24"/>
                <w:szCs w:val="24"/>
              </w:rPr>
              <w:t>ă</w:t>
            </w:r>
          </w:p>
        </w:tc>
        <w:tc>
          <w:tcPr>
            <w:tcW w:w="2268" w:type="dxa"/>
            <w:vMerge w:val="restart"/>
            <w:vAlign w:val="center"/>
          </w:tcPr>
          <w:p w:rsidR="002F1B2A" w:rsidRPr="001C7DEE" w:rsidRDefault="002F1B2A" w:rsidP="001C7DEE">
            <w:pPr>
              <w:spacing w:after="0" w:line="240" w:lineRule="auto"/>
              <w:jc w:val="center"/>
              <w:rPr>
                <w:rFonts w:ascii="Times New Roman" w:hAnsi="Times New Roman" w:cs="Times New Roman"/>
                <w:color w:val="222222"/>
                <w:sz w:val="24"/>
                <w:szCs w:val="24"/>
              </w:rPr>
            </w:pPr>
            <w:r w:rsidRPr="001C7DEE">
              <w:rPr>
                <w:rFonts w:ascii="Times New Roman" w:hAnsi="Times New Roman" w:cs="Times New Roman"/>
                <w:color w:val="222222"/>
                <w:sz w:val="24"/>
                <w:szCs w:val="24"/>
              </w:rPr>
              <w:t>6–7</w:t>
            </w:r>
          </w:p>
        </w:tc>
        <w:tc>
          <w:tcPr>
            <w:tcW w:w="2127" w:type="dxa"/>
            <w:vMerge w:val="restart"/>
            <w:vAlign w:val="center"/>
          </w:tcPr>
          <w:p w:rsidR="002F1B2A" w:rsidRPr="001C7DEE" w:rsidRDefault="002F1B2A" w:rsidP="001C7DEE">
            <w:pPr>
              <w:spacing w:after="0" w:line="240" w:lineRule="auto"/>
              <w:jc w:val="center"/>
              <w:rPr>
                <w:rFonts w:ascii="Times New Roman" w:hAnsi="Times New Roman" w:cs="Times New Roman"/>
                <w:color w:val="222222"/>
                <w:sz w:val="24"/>
                <w:szCs w:val="24"/>
              </w:rPr>
            </w:pPr>
            <w:r w:rsidRPr="001C7DEE">
              <w:rPr>
                <w:rFonts w:ascii="Times New Roman" w:hAnsi="Times New Roman" w:cs="Times New Roman"/>
                <w:color w:val="222222"/>
                <w:sz w:val="24"/>
                <w:szCs w:val="24"/>
              </w:rPr>
              <w:t>83–86%</w:t>
            </w:r>
          </w:p>
        </w:tc>
      </w:tr>
      <w:tr w:rsidR="002F1B2A" w:rsidTr="001C7DEE">
        <w:tc>
          <w:tcPr>
            <w:tcW w:w="2977" w:type="dxa"/>
            <w:vAlign w:val="center"/>
          </w:tcPr>
          <w:p w:rsidR="002F1B2A" w:rsidRPr="001C7DEE" w:rsidRDefault="002F1B2A" w:rsidP="001C7DEE">
            <w:pPr>
              <w:spacing w:after="0" w:line="240" w:lineRule="auto"/>
              <w:jc w:val="center"/>
              <w:rPr>
                <w:rFonts w:ascii="Times New Roman" w:hAnsi="Times New Roman" w:cs="Times New Roman"/>
                <w:sz w:val="24"/>
                <w:szCs w:val="24"/>
              </w:rPr>
            </w:pPr>
            <w:hyperlink r:id="rId14" w:tooltip="Rubella" w:history="1">
              <w:r w:rsidRPr="001C7DEE">
                <w:rPr>
                  <w:rStyle w:val="Hyperlink"/>
                  <w:rFonts w:ascii="Times New Roman" w:hAnsi="Times New Roman"/>
                  <w:color w:val="auto"/>
                  <w:sz w:val="24"/>
                  <w:szCs w:val="24"/>
                  <w:u w:val="none"/>
                </w:rPr>
                <w:t>Rubeola</w:t>
              </w:r>
            </w:hyperlink>
          </w:p>
        </w:tc>
        <w:tc>
          <w:tcPr>
            <w:tcW w:w="3260" w:type="dxa"/>
            <w:vMerge w:val="restart"/>
            <w:vAlign w:val="center"/>
          </w:tcPr>
          <w:p w:rsidR="002F1B2A" w:rsidRPr="001C7DEE" w:rsidRDefault="002F1B2A" w:rsidP="001C7DEE">
            <w:pPr>
              <w:spacing w:after="0" w:line="240" w:lineRule="auto"/>
              <w:jc w:val="center"/>
              <w:rPr>
                <w:rFonts w:ascii="Times New Roman" w:hAnsi="Times New Roman" w:cs="Times New Roman"/>
                <w:color w:val="222222"/>
                <w:sz w:val="24"/>
                <w:szCs w:val="24"/>
              </w:rPr>
            </w:pPr>
            <w:r w:rsidRPr="001C7DEE">
              <w:rPr>
                <w:rFonts w:ascii="Times New Roman" w:hAnsi="Times New Roman" w:cs="Times New Roman"/>
                <w:color w:val="222222"/>
                <w:sz w:val="24"/>
                <w:szCs w:val="24"/>
              </w:rPr>
              <w:t>pic</w:t>
            </w:r>
            <w:r w:rsidRPr="001C7DEE">
              <w:rPr>
                <w:rFonts w:ascii="Times New Roman" w:hAnsi="Times New Roman"/>
                <w:sz w:val="24"/>
                <w:szCs w:val="24"/>
              </w:rPr>
              <w:t>ă</w:t>
            </w:r>
            <w:r w:rsidRPr="001C7DEE">
              <w:rPr>
                <w:rFonts w:ascii="Times New Roman" w:hAnsi="Times New Roman" w:cs="Times New Roman"/>
                <w:color w:val="222222"/>
                <w:sz w:val="24"/>
                <w:szCs w:val="24"/>
              </w:rPr>
              <w:t>turi aeriene</w:t>
            </w:r>
          </w:p>
        </w:tc>
        <w:tc>
          <w:tcPr>
            <w:tcW w:w="2268" w:type="dxa"/>
            <w:vMerge/>
            <w:vAlign w:val="center"/>
          </w:tcPr>
          <w:p w:rsidR="002F1B2A" w:rsidRPr="001C7DEE" w:rsidRDefault="002F1B2A" w:rsidP="001C7DEE">
            <w:pPr>
              <w:spacing w:after="0" w:line="240" w:lineRule="auto"/>
              <w:rPr>
                <w:rFonts w:ascii="Times New Roman" w:hAnsi="Times New Roman" w:cs="Times New Roman"/>
                <w:color w:val="222222"/>
                <w:sz w:val="24"/>
                <w:szCs w:val="24"/>
              </w:rPr>
            </w:pPr>
          </w:p>
        </w:tc>
        <w:tc>
          <w:tcPr>
            <w:tcW w:w="2127" w:type="dxa"/>
            <w:vMerge/>
            <w:vAlign w:val="center"/>
          </w:tcPr>
          <w:p w:rsidR="002F1B2A" w:rsidRPr="001C7DEE" w:rsidRDefault="002F1B2A" w:rsidP="001C7DEE">
            <w:pPr>
              <w:spacing w:after="0" w:line="240" w:lineRule="auto"/>
              <w:rPr>
                <w:rFonts w:ascii="Times New Roman" w:hAnsi="Times New Roman" w:cs="Times New Roman"/>
                <w:color w:val="222222"/>
                <w:sz w:val="24"/>
                <w:szCs w:val="24"/>
              </w:rPr>
            </w:pPr>
          </w:p>
        </w:tc>
      </w:tr>
      <w:tr w:rsidR="002F1B2A" w:rsidTr="001C7DEE">
        <w:tc>
          <w:tcPr>
            <w:tcW w:w="2977" w:type="dxa"/>
            <w:vAlign w:val="center"/>
          </w:tcPr>
          <w:p w:rsidR="002F1B2A" w:rsidRPr="001C7DEE" w:rsidRDefault="002F1B2A" w:rsidP="001C7DEE">
            <w:pPr>
              <w:spacing w:after="0" w:line="240" w:lineRule="auto"/>
              <w:jc w:val="center"/>
              <w:rPr>
                <w:rFonts w:ascii="Times New Roman" w:hAnsi="Times New Roman" w:cs="Times New Roman"/>
                <w:sz w:val="24"/>
                <w:szCs w:val="24"/>
              </w:rPr>
            </w:pPr>
            <w:r w:rsidRPr="001C7DEE">
              <w:rPr>
                <w:rFonts w:ascii="Times New Roman" w:hAnsi="Times New Roman" w:cs="Times New Roman"/>
                <w:sz w:val="24"/>
                <w:szCs w:val="24"/>
              </w:rPr>
              <w:t>Variola</w:t>
            </w:r>
          </w:p>
        </w:tc>
        <w:tc>
          <w:tcPr>
            <w:tcW w:w="3260" w:type="dxa"/>
            <w:vMerge/>
            <w:vAlign w:val="center"/>
          </w:tcPr>
          <w:p w:rsidR="002F1B2A" w:rsidRPr="001C7DEE" w:rsidRDefault="002F1B2A" w:rsidP="001C7DEE">
            <w:pPr>
              <w:spacing w:after="0" w:line="240" w:lineRule="auto"/>
              <w:rPr>
                <w:rFonts w:ascii="Times New Roman" w:hAnsi="Times New Roman" w:cs="Times New Roman"/>
                <w:color w:val="222222"/>
                <w:sz w:val="24"/>
                <w:szCs w:val="24"/>
              </w:rPr>
            </w:pPr>
          </w:p>
        </w:tc>
        <w:tc>
          <w:tcPr>
            <w:tcW w:w="2268" w:type="dxa"/>
            <w:vMerge w:val="restart"/>
            <w:vAlign w:val="center"/>
          </w:tcPr>
          <w:p w:rsidR="002F1B2A" w:rsidRPr="001C7DEE" w:rsidRDefault="002F1B2A" w:rsidP="001C7DEE">
            <w:pPr>
              <w:spacing w:after="0" w:line="240" w:lineRule="auto"/>
              <w:jc w:val="center"/>
              <w:rPr>
                <w:rFonts w:ascii="Times New Roman" w:hAnsi="Times New Roman" w:cs="Times New Roman"/>
                <w:color w:val="222222"/>
                <w:sz w:val="24"/>
                <w:szCs w:val="24"/>
              </w:rPr>
            </w:pPr>
            <w:r w:rsidRPr="001C7DEE">
              <w:rPr>
                <w:rFonts w:ascii="Times New Roman" w:hAnsi="Times New Roman" w:cs="Times New Roman"/>
                <w:color w:val="222222"/>
                <w:sz w:val="24"/>
                <w:szCs w:val="24"/>
              </w:rPr>
              <w:t>5–7</w:t>
            </w:r>
          </w:p>
        </w:tc>
        <w:tc>
          <w:tcPr>
            <w:tcW w:w="2127" w:type="dxa"/>
            <w:vMerge w:val="restart"/>
            <w:vAlign w:val="center"/>
          </w:tcPr>
          <w:p w:rsidR="002F1B2A" w:rsidRPr="001C7DEE" w:rsidRDefault="002F1B2A" w:rsidP="001C7DEE">
            <w:pPr>
              <w:spacing w:after="0" w:line="240" w:lineRule="auto"/>
              <w:jc w:val="center"/>
              <w:rPr>
                <w:rFonts w:ascii="Times New Roman" w:hAnsi="Times New Roman" w:cs="Times New Roman"/>
                <w:color w:val="222222"/>
                <w:sz w:val="24"/>
                <w:szCs w:val="24"/>
              </w:rPr>
            </w:pPr>
            <w:r w:rsidRPr="001C7DEE">
              <w:rPr>
                <w:rFonts w:ascii="Times New Roman" w:hAnsi="Times New Roman" w:cs="Times New Roman"/>
                <w:color w:val="222222"/>
                <w:sz w:val="24"/>
                <w:szCs w:val="24"/>
              </w:rPr>
              <w:t>80–86%</w:t>
            </w:r>
          </w:p>
        </w:tc>
      </w:tr>
      <w:tr w:rsidR="002F1B2A" w:rsidTr="001C7DEE">
        <w:tc>
          <w:tcPr>
            <w:tcW w:w="2977" w:type="dxa"/>
            <w:vAlign w:val="center"/>
          </w:tcPr>
          <w:p w:rsidR="002F1B2A" w:rsidRPr="001C7DEE" w:rsidRDefault="002F1B2A" w:rsidP="001C7DEE">
            <w:pPr>
              <w:spacing w:after="0" w:line="240" w:lineRule="auto"/>
              <w:jc w:val="center"/>
              <w:rPr>
                <w:rFonts w:ascii="Times New Roman" w:hAnsi="Times New Roman" w:cs="Times New Roman"/>
                <w:sz w:val="24"/>
                <w:szCs w:val="24"/>
              </w:rPr>
            </w:pPr>
            <w:hyperlink r:id="rId15" w:tooltip="Polio" w:history="1">
              <w:r w:rsidRPr="001C7DEE">
                <w:rPr>
                  <w:rStyle w:val="Hyperlink"/>
                  <w:rFonts w:ascii="Times New Roman" w:hAnsi="Times New Roman"/>
                  <w:color w:val="auto"/>
                  <w:sz w:val="24"/>
                  <w:szCs w:val="24"/>
                  <w:u w:val="none"/>
                </w:rPr>
                <w:t>Polio</w:t>
              </w:r>
            </w:hyperlink>
            <w:r w:rsidRPr="001C7DEE">
              <w:rPr>
                <w:rFonts w:ascii="Times New Roman" w:hAnsi="Times New Roman" w:cs="Times New Roman"/>
                <w:sz w:val="24"/>
                <w:szCs w:val="24"/>
              </w:rPr>
              <w:t>mielita</w:t>
            </w:r>
          </w:p>
        </w:tc>
        <w:tc>
          <w:tcPr>
            <w:tcW w:w="3260" w:type="dxa"/>
            <w:vAlign w:val="center"/>
          </w:tcPr>
          <w:p w:rsidR="002F1B2A" w:rsidRPr="001C7DEE" w:rsidRDefault="002F1B2A" w:rsidP="001C7DEE">
            <w:pPr>
              <w:spacing w:after="0" w:line="240" w:lineRule="auto"/>
              <w:jc w:val="center"/>
              <w:rPr>
                <w:rFonts w:ascii="Times New Roman" w:hAnsi="Times New Roman" w:cs="Times New Roman"/>
                <w:color w:val="222222"/>
                <w:sz w:val="24"/>
                <w:szCs w:val="24"/>
              </w:rPr>
            </w:pPr>
            <w:r w:rsidRPr="001C7DEE">
              <w:rPr>
                <w:rFonts w:ascii="Times New Roman" w:hAnsi="Times New Roman" w:cs="Times New Roman"/>
                <w:color w:val="222222"/>
                <w:sz w:val="24"/>
                <w:szCs w:val="24"/>
              </w:rPr>
              <w:t>fecal-oral</w:t>
            </w:r>
            <w:r w:rsidRPr="001C7DEE">
              <w:rPr>
                <w:rFonts w:ascii="Times New Roman" w:hAnsi="Times New Roman"/>
                <w:sz w:val="24"/>
                <w:szCs w:val="24"/>
              </w:rPr>
              <w:t>ă</w:t>
            </w:r>
          </w:p>
        </w:tc>
        <w:tc>
          <w:tcPr>
            <w:tcW w:w="2268" w:type="dxa"/>
            <w:vMerge/>
            <w:vAlign w:val="center"/>
          </w:tcPr>
          <w:p w:rsidR="002F1B2A" w:rsidRPr="001C7DEE" w:rsidRDefault="002F1B2A" w:rsidP="001C7DEE">
            <w:pPr>
              <w:spacing w:after="0" w:line="240" w:lineRule="auto"/>
              <w:rPr>
                <w:rFonts w:ascii="Times New Roman" w:hAnsi="Times New Roman" w:cs="Times New Roman"/>
                <w:color w:val="222222"/>
                <w:sz w:val="24"/>
                <w:szCs w:val="24"/>
              </w:rPr>
            </w:pPr>
          </w:p>
        </w:tc>
        <w:tc>
          <w:tcPr>
            <w:tcW w:w="2127" w:type="dxa"/>
            <w:vMerge/>
            <w:vAlign w:val="center"/>
          </w:tcPr>
          <w:p w:rsidR="002F1B2A" w:rsidRPr="001C7DEE" w:rsidRDefault="002F1B2A" w:rsidP="001C7DEE">
            <w:pPr>
              <w:spacing w:after="0" w:line="240" w:lineRule="auto"/>
              <w:rPr>
                <w:rFonts w:ascii="Times New Roman" w:hAnsi="Times New Roman" w:cs="Times New Roman"/>
                <w:color w:val="222222"/>
                <w:sz w:val="24"/>
                <w:szCs w:val="24"/>
              </w:rPr>
            </w:pPr>
          </w:p>
        </w:tc>
      </w:tr>
      <w:tr w:rsidR="002F1B2A" w:rsidTr="001C7DEE">
        <w:tc>
          <w:tcPr>
            <w:tcW w:w="2977" w:type="dxa"/>
            <w:vAlign w:val="center"/>
          </w:tcPr>
          <w:p w:rsidR="002F1B2A" w:rsidRPr="001C7DEE" w:rsidRDefault="002F1B2A" w:rsidP="001C7DEE">
            <w:pPr>
              <w:spacing w:after="0" w:line="240" w:lineRule="auto"/>
              <w:jc w:val="center"/>
              <w:rPr>
                <w:rFonts w:ascii="Times New Roman" w:hAnsi="Times New Roman" w:cs="Times New Roman"/>
                <w:sz w:val="24"/>
                <w:szCs w:val="24"/>
              </w:rPr>
            </w:pPr>
            <w:hyperlink r:id="rId16" w:tooltip="Mumps" w:history="1">
              <w:r w:rsidRPr="001C7DEE">
                <w:rPr>
                  <w:rStyle w:val="Hyperlink"/>
                  <w:rFonts w:ascii="Times New Roman" w:hAnsi="Times New Roman"/>
                  <w:color w:val="auto"/>
                  <w:sz w:val="24"/>
                  <w:szCs w:val="24"/>
                  <w:u w:val="none"/>
                </w:rPr>
                <w:t>Oreion</w:t>
              </w:r>
            </w:hyperlink>
          </w:p>
        </w:tc>
        <w:tc>
          <w:tcPr>
            <w:tcW w:w="3260" w:type="dxa"/>
            <w:vMerge w:val="restart"/>
            <w:vAlign w:val="center"/>
          </w:tcPr>
          <w:p w:rsidR="002F1B2A" w:rsidRPr="001C7DEE" w:rsidRDefault="002F1B2A" w:rsidP="001C7DEE">
            <w:pPr>
              <w:spacing w:after="0" w:line="240" w:lineRule="auto"/>
              <w:jc w:val="center"/>
              <w:rPr>
                <w:rFonts w:ascii="Times New Roman" w:hAnsi="Times New Roman" w:cs="Times New Roman"/>
                <w:color w:val="222222"/>
                <w:sz w:val="24"/>
                <w:szCs w:val="24"/>
              </w:rPr>
            </w:pPr>
            <w:r w:rsidRPr="001C7DEE">
              <w:rPr>
                <w:rFonts w:ascii="Times New Roman" w:hAnsi="Times New Roman" w:cs="Times New Roman"/>
                <w:color w:val="222222"/>
                <w:sz w:val="24"/>
                <w:szCs w:val="24"/>
              </w:rPr>
              <w:t>pic</w:t>
            </w:r>
            <w:r w:rsidRPr="001C7DEE">
              <w:rPr>
                <w:rFonts w:ascii="Times New Roman" w:hAnsi="Times New Roman"/>
                <w:sz w:val="24"/>
                <w:szCs w:val="24"/>
              </w:rPr>
              <w:t>ă</w:t>
            </w:r>
            <w:r w:rsidRPr="001C7DEE">
              <w:rPr>
                <w:rFonts w:ascii="Times New Roman" w:hAnsi="Times New Roman" w:cs="Times New Roman"/>
                <w:color w:val="222222"/>
                <w:sz w:val="24"/>
                <w:szCs w:val="24"/>
              </w:rPr>
              <w:t>turi aeriene</w:t>
            </w:r>
          </w:p>
        </w:tc>
        <w:tc>
          <w:tcPr>
            <w:tcW w:w="2268" w:type="dxa"/>
            <w:vAlign w:val="center"/>
          </w:tcPr>
          <w:p w:rsidR="002F1B2A" w:rsidRPr="001C7DEE" w:rsidRDefault="002F1B2A" w:rsidP="001C7DEE">
            <w:pPr>
              <w:spacing w:after="0" w:line="240" w:lineRule="auto"/>
              <w:jc w:val="center"/>
              <w:rPr>
                <w:rFonts w:ascii="Times New Roman" w:hAnsi="Times New Roman" w:cs="Times New Roman"/>
                <w:color w:val="222222"/>
                <w:sz w:val="24"/>
                <w:szCs w:val="24"/>
              </w:rPr>
            </w:pPr>
            <w:r w:rsidRPr="001C7DEE">
              <w:rPr>
                <w:rFonts w:ascii="Times New Roman" w:hAnsi="Times New Roman" w:cs="Times New Roman"/>
                <w:color w:val="222222"/>
                <w:sz w:val="24"/>
                <w:szCs w:val="24"/>
              </w:rPr>
              <w:t>4–7</w:t>
            </w:r>
          </w:p>
        </w:tc>
        <w:tc>
          <w:tcPr>
            <w:tcW w:w="2127" w:type="dxa"/>
            <w:vAlign w:val="center"/>
          </w:tcPr>
          <w:p w:rsidR="002F1B2A" w:rsidRPr="001C7DEE" w:rsidRDefault="002F1B2A" w:rsidP="001C7DEE">
            <w:pPr>
              <w:spacing w:after="0" w:line="240" w:lineRule="auto"/>
              <w:jc w:val="center"/>
              <w:rPr>
                <w:rFonts w:ascii="Times New Roman" w:hAnsi="Times New Roman" w:cs="Times New Roman"/>
                <w:color w:val="222222"/>
                <w:sz w:val="24"/>
                <w:szCs w:val="24"/>
              </w:rPr>
            </w:pPr>
            <w:r w:rsidRPr="001C7DEE">
              <w:rPr>
                <w:rFonts w:ascii="Times New Roman" w:hAnsi="Times New Roman" w:cs="Times New Roman"/>
                <w:color w:val="222222"/>
                <w:sz w:val="24"/>
                <w:szCs w:val="24"/>
              </w:rPr>
              <w:t>75–86%</w:t>
            </w:r>
          </w:p>
        </w:tc>
      </w:tr>
      <w:tr w:rsidR="002F1B2A" w:rsidTr="001C7DEE">
        <w:tc>
          <w:tcPr>
            <w:tcW w:w="2977" w:type="dxa"/>
            <w:vAlign w:val="center"/>
          </w:tcPr>
          <w:p w:rsidR="002F1B2A" w:rsidRPr="001C7DEE" w:rsidRDefault="002F1B2A" w:rsidP="001C7DEE">
            <w:pPr>
              <w:spacing w:after="0" w:line="240" w:lineRule="auto"/>
              <w:jc w:val="center"/>
              <w:rPr>
                <w:rFonts w:ascii="Times New Roman" w:hAnsi="Times New Roman" w:cs="Times New Roman"/>
                <w:sz w:val="24"/>
                <w:szCs w:val="24"/>
              </w:rPr>
            </w:pPr>
            <w:hyperlink r:id="rId17" w:tooltip="SARS" w:history="1">
              <w:r w:rsidRPr="001C7DEE">
                <w:rPr>
                  <w:rStyle w:val="Hyperlink"/>
                  <w:rFonts w:ascii="Times New Roman" w:hAnsi="Times New Roman"/>
                  <w:color w:val="auto"/>
                  <w:sz w:val="24"/>
                  <w:szCs w:val="24"/>
                  <w:u w:val="none"/>
                </w:rPr>
                <w:t>SARS</w:t>
              </w:r>
            </w:hyperlink>
          </w:p>
        </w:tc>
        <w:tc>
          <w:tcPr>
            <w:tcW w:w="3260" w:type="dxa"/>
            <w:vMerge/>
            <w:vAlign w:val="center"/>
          </w:tcPr>
          <w:p w:rsidR="002F1B2A" w:rsidRPr="001C7DEE" w:rsidRDefault="002F1B2A" w:rsidP="001C7DEE">
            <w:pPr>
              <w:spacing w:after="0" w:line="240" w:lineRule="auto"/>
              <w:rPr>
                <w:rFonts w:ascii="Times New Roman" w:hAnsi="Times New Roman" w:cs="Times New Roman"/>
                <w:color w:val="222222"/>
                <w:sz w:val="24"/>
                <w:szCs w:val="24"/>
              </w:rPr>
            </w:pPr>
          </w:p>
        </w:tc>
        <w:tc>
          <w:tcPr>
            <w:tcW w:w="2268" w:type="dxa"/>
            <w:vAlign w:val="center"/>
          </w:tcPr>
          <w:p w:rsidR="002F1B2A" w:rsidRPr="001C7DEE" w:rsidRDefault="002F1B2A" w:rsidP="001C7DEE">
            <w:pPr>
              <w:spacing w:after="0" w:line="240" w:lineRule="auto"/>
              <w:jc w:val="center"/>
              <w:rPr>
                <w:rFonts w:ascii="Times New Roman" w:hAnsi="Times New Roman" w:cs="Times New Roman"/>
                <w:color w:val="222222"/>
                <w:sz w:val="24"/>
                <w:szCs w:val="24"/>
              </w:rPr>
            </w:pPr>
            <w:r w:rsidRPr="001C7DEE">
              <w:rPr>
                <w:rFonts w:ascii="Times New Roman" w:hAnsi="Times New Roman" w:cs="Times New Roman"/>
                <w:color w:val="222222"/>
                <w:sz w:val="24"/>
                <w:szCs w:val="24"/>
              </w:rPr>
              <w:t>2–5</w:t>
            </w:r>
          </w:p>
        </w:tc>
        <w:tc>
          <w:tcPr>
            <w:tcW w:w="2127" w:type="dxa"/>
            <w:vAlign w:val="center"/>
          </w:tcPr>
          <w:p w:rsidR="002F1B2A" w:rsidRPr="001C7DEE" w:rsidRDefault="002F1B2A" w:rsidP="001C7DEE">
            <w:pPr>
              <w:spacing w:after="0" w:line="240" w:lineRule="auto"/>
              <w:jc w:val="center"/>
              <w:rPr>
                <w:rFonts w:ascii="Times New Roman" w:hAnsi="Times New Roman" w:cs="Times New Roman"/>
                <w:color w:val="222222"/>
                <w:sz w:val="24"/>
                <w:szCs w:val="24"/>
              </w:rPr>
            </w:pPr>
            <w:r w:rsidRPr="001C7DEE">
              <w:rPr>
                <w:rFonts w:ascii="Times New Roman" w:hAnsi="Times New Roman" w:cs="Times New Roman"/>
                <w:color w:val="222222"/>
                <w:sz w:val="24"/>
                <w:szCs w:val="24"/>
              </w:rPr>
              <w:t>50–80%</w:t>
            </w:r>
          </w:p>
        </w:tc>
      </w:tr>
      <w:tr w:rsidR="002F1B2A" w:rsidTr="001C7DEE">
        <w:tc>
          <w:tcPr>
            <w:tcW w:w="2977" w:type="dxa"/>
            <w:vAlign w:val="center"/>
          </w:tcPr>
          <w:p w:rsidR="002F1B2A" w:rsidRPr="001C7DEE" w:rsidRDefault="002F1B2A" w:rsidP="001C7DEE">
            <w:pPr>
              <w:spacing w:after="0" w:line="240" w:lineRule="auto"/>
              <w:jc w:val="center"/>
              <w:rPr>
                <w:rFonts w:ascii="Times New Roman" w:hAnsi="Times New Roman" w:cs="Times New Roman"/>
                <w:sz w:val="24"/>
                <w:szCs w:val="24"/>
              </w:rPr>
            </w:pPr>
            <w:hyperlink r:id="rId18" w:tooltip="Ebola virus disease" w:history="1">
              <w:r w:rsidRPr="001C7DEE">
                <w:rPr>
                  <w:rStyle w:val="Hyperlink"/>
                  <w:rFonts w:ascii="Times New Roman" w:hAnsi="Times New Roman"/>
                  <w:color w:val="auto"/>
                  <w:sz w:val="24"/>
                  <w:szCs w:val="24"/>
                  <w:u w:val="none"/>
                </w:rPr>
                <w:t>Ebola</w:t>
              </w:r>
            </w:hyperlink>
            <w:r w:rsidRPr="001C7DEE">
              <w:rPr>
                <w:rFonts w:ascii="Times New Roman" w:hAnsi="Times New Roman" w:cs="Times New Roman"/>
                <w:sz w:val="24"/>
                <w:szCs w:val="24"/>
              </w:rPr>
              <w:br/>
              <w:t>(</w:t>
            </w:r>
            <w:hyperlink r:id="rId19" w:tooltip="Ebola virus epidemic in West Africa" w:history="1">
              <w:r w:rsidRPr="001C7DEE">
                <w:rPr>
                  <w:rStyle w:val="Hyperlink"/>
                  <w:rFonts w:ascii="Times New Roman" w:hAnsi="Times New Roman"/>
                  <w:color w:val="auto"/>
                  <w:sz w:val="24"/>
                  <w:szCs w:val="24"/>
                  <w:u w:val="none"/>
                </w:rPr>
                <w:t xml:space="preserve">virus epidemic </w:t>
              </w:r>
              <w:r w:rsidRPr="001C7DEE">
                <w:rPr>
                  <w:rFonts w:ascii="Times New Roman" w:hAnsi="Times New Roman" w:cs="Times New Roman"/>
                  <w:sz w:val="24"/>
                  <w:szCs w:val="24"/>
                </w:rPr>
                <w:t>în</w:t>
              </w:r>
              <w:r w:rsidRPr="001C7DEE">
                <w:rPr>
                  <w:rStyle w:val="Hyperlink"/>
                  <w:rFonts w:ascii="Times New Roman" w:hAnsi="Times New Roman"/>
                  <w:color w:val="auto"/>
                  <w:sz w:val="24"/>
                  <w:szCs w:val="24"/>
                  <w:u w:val="none"/>
                </w:rPr>
                <w:t xml:space="preserve"> Africa</w:t>
              </w:r>
            </w:hyperlink>
            <w:r w:rsidRPr="001C7DEE">
              <w:rPr>
                <w:rFonts w:ascii="Times New Roman" w:hAnsi="Times New Roman" w:cs="Times New Roman"/>
                <w:sz w:val="24"/>
                <w:szCs w:val="24"/>
              </w:rPr>
              <w:t xml:space="preserve"> de Vest)</w:t>
            </w:r>
          </w:p>
        </w:tc>
        <w:tc>
          <w:tcPr>
            <w:tcW w:w="3260" w:type="dxa"/>
            <w:vAlign w:val="center"/>
          </w:tcPr>
          <w:p w:rsidR="002F1B2A" w:rsidRPr="001C7DEE" w:rsidRDefault="002F1B2A" w:rsidP="001C7DEE">
            <w:pPr>
              <w:spacing w:after="0" w:line="240" w:lineRule="auto"/>
              <w:jc w:val="center"/>
              <w:rPr>
                <w:rFonts w:ascii="Times New Roman" w:hAnsi="Times New Roman" w:cs="Times New Roman"/>
                <w:color w:val="222222"/>
                <w:sz w:val="24"/>
                <w:szCs w:val="24"/>
              </w:rPr>
            </w:pPr>
            <w:r w:rsidRPr="001C7DEE">
              <w:rPr>
                <w:rFonts w:ascii="Times New Roman" w:hAnsi="Times New Roman" w:cs="Times New Roman"/>
                <w:color w:val="222222"/>
                <w:sz w:val="24"/>
                <w:szCs w:val="24"/>
              </w:rPr>
              <w:t>fluide ale organismului</w:t>
            </w:r>
          </w:p>
        </w:tc>
        <w:tc>
          <w:tcPr>
            <w:tcW w:w="2268" w:type="dxa"/>
            <w:vAlign w:val="center"/>
          </w:tcPr>
          <w:p w:rsidR="002F1B2A" w:rsidRPr="001C7DEE" w:rsidRDefault="002F1B2A" w:rsidP="001C7DEE">
            <w:pPr>
              <w:spacing w:after="0" w:line="240" w:lineRule="auto"/>
              <w:jc w:val="center"/>
              <w:rPr>
                <w:rFonts w:ascii="Times New Roman" w:hAnsi="Times New Roman" w:cs="Times New Roman"/>
                <w:color w:val="222222"/>
                <w:sz w:val="24"/>
                <w:szCs w:val="24"/>
              </w:rPr>
            </w:pPr>
            <w:r w:rsidRPr="001C7DEE">
              <w:rPr>
                <w:rFonts w:ascii="Times New Roman" w:hAnsi="Times New Roman" w:cs="Times New Roman"/>
                <w:color w:val="222222"/>
                <w:sz w:val="24"/>
                <w:szCs w:val="24"/>
              </w:rPr>
              <w:t>1,5–2,5</w:t>
            </w:r>
          </w:p>
        </w:tc>
        <w:tc>
          <w:tcPr>
            <w:tcW w:w="2127" w:type="dxa"/>
            <w:vAlign w:val="center"/>
          </w:tcPr>
          <w:p w:rsidR="002F1B2A" w:rsidRPr="001C7DEE" w:rsidRDefault="002F1B2A" w:rsidP="001C7DEE">
            <w:pPr>
              <w:spacing w:after="0" w:line="240" w:lineRule="auto"/>
              <w:jc w:val="center"/>
              <w:rPr>
                <w:rFonts w:ascii="Times New Roman" w:hAnsi="Times New Roman" w:cs="Times New Roman"/>
                <w:color w:val="222222"/>
                <w:sz w:val="24"/>
                <w:szCs w:val="24"/>
              </w:rPr>
            </w:pPr>
            <w:r w:rsidRPr="001C7DEE">
              <w:rPr>
                <w:rFonts w:ascii="Times New Roman" w:hAnsi="Times New Roman" w:cs="Times New Roman"/>
                <w:color w:val="222222"/>
                <w:sz w:val="24"/>
                <w:szCs w:val="24"/>
              </w:rPr>
              <w:t>33–60%</w:t>
            </w:r>
          </w:p>
        </w:tc>
      </w:tr>
      <w:tr w:rsidR="002F1B2A" w:rsidTr="001C7DEE">
        <w:trPr>
          <w:trHeight w:val="653"/>
        </w:trPr>
        <w:tc>
          <w:tcPr>
            <w:tcW w:w="2977" w:type="dxa"/>
            <w:vAlign w:val="center"/>
          </w:tcPr>
          <w:p w:rsidR="002F1B2A" w:rsidRPr="001C7DEE" w:rsidRDefault="002F1B2A" w:rsidP="001C7DEE">
            <w:pPr>
              <w:spacing w:after="0" w:line="240" w:lineRule="auto"/>
              <w:jc w:val="center"/>
              <w:rPr>
                <w:rFonts w:ascii="Times New Roman" w:hAnsi="Times New Roman" w:cs="Times New Roman"/>
                <w:sz w:val="24"/>
                <w:szCs w:val="24"/>
              </w:rPr>
            </w:pPr>
            <w:r w:rsidRPr="001C7DEE">
              <w:rPr>
                <w:rFonts w:ascii="Times New Roman" w:hAnsi="Times New Roman" w:cs="Times New Roman"/>
                <w:sz w:val="24"/>
                <w:szCs w:val="24"/>
              </w:rPr>
              <w:t>Gripa</w:t>
            </w:r>
            <w:r w:rsidRPr="001C7DEE">
              <w:rPr>
                <w:rFonts w:ascii="Times New Roman" w:hAnsi="Times New Roman" w:cs="Times New Roman"/>
                <w:sz w:val="24"/>
                <w:szCs w:val="24"/>
              </w:rPr>
              <w:br/>
              <w:t>(</w:t>
            </w:r>
            <w:hyperlink r:id="rId20" w:tooltip="Influenza pandemic" w:history="1">
              <w:r w:rsidRPr="001C7DEE">
                <w:rPr>
                  <w:rStyle w:val="Hyperlink"/>
                  <w:rFonts w:ascii="Times New Roman" w:hAnsi="Times New Roman"/>
                  <w:color w:val="auto"/>
                  <w:sz w:val="24"/>
                  <w:szCs w:val="24"/>
                  <w:u w:val="none"/>
                </w:rPr>
                <w:t>pandemic</w:t>
              </w:r>
              <w:r w:rsidRPr="001C7DEE">
                <w:rPr>
                  <w:rFonts w:ascii="Times New Roman" w:hAnsi="Times New Roman"/>
                  <w:sz w:val="24"/>
                  <w:szCs w:val="24"/>
                </w:rPr>
                <w:t>ă</w:t>
              </w:r>
            </w:hyperlink>
            <w:r w:rsidRPr="001C7DEE">
              <w:rPr>
                <w:rFonts w:ascii="Times New Roman" w:hAnsi="Times New Roman" w:cs="Times New Roman"/>
                <w:sz w:val="24"/>
                <w:szCs w:val="24"/>
              </w:rPr>
              <w:t>)</w:t>
            </w:r>
          </w:p>
        </w:tc>
        <w:tc>
          <w:tcPr>
            <w:tcW w:w="3260" w:type="dxa"/>
            <w:vAlign w:val="center"/>
          </w:tcPr>
          <w:p w:rsidR="002F1B2A" w:rsidRPr="001C7DEE" w:rsidRDefault="002F1B2A" w:rsidP="001C7DEE">
            <w:pPr>
              <w:spacing w:after="0" w:line="240" w:lineRule="auto"/>
              <w:jc w:val="center"/>
              <w:rPr>
                <w:rFonts w:ascii="Times New Roman" w:hAnsi="Times New Roman" w:cs="Times New Roman"/>
                <w:color w:val="222222"/>
                <w:sz w:val="24"/>
                <w:szCs w:val="24"/>
              </w:rPr>
            </w:pPr>
            <w:r w:rsidRPr="001C7DEE">
              <w:rPr>
                <w:rFonts w:ascii="Times New Roman" w:hAnsi="Times New Roman" w:cs="Times New Roman"/>
                <w:color w:val="222222"/>
                <w:sz w:val="24"/>
                <w:szCs w:val="24"/>
              </w:rPr>
              <w:t>pic</w:t>
            </w:r>
            <w:r w:rsidRPr="001C7DEE">
              <w:rPr>
                <w:rFonts w:ascii="Times New Roman" w:hAnsi="Times New Roman"/>
                <w:sz w:val="24"/>
                <w:szCs w:val="24"/>
              </w:rPr>
              <w:t>ă</w:t>
            </w:r>
            <w:r w:rsidRPr="001C7DEE">
              <w:rPr>
                <w:rFonts w:ascii="Times New Roman" w:hAnsi="Times New Roman" w:cs="Times New Roman"/>
                <w:color w:val="222222"/>
                <w:sz w:val="24"/>
                <w:szCs w:val="24"/>
              </w:rPr>
              <w:t>turi aeriene</w:t>
            </w:r>
          </w:p>
        </w:tc>
        <w:tc>
          <w:tcPr>
            <w:tcW w:w="2268" w:type="dxa"/>
            <w:vAlign w:val="center"/>
          </w:tcPr>
          <w:p w:rsidR="002F1B2A" w:rsidRPr="001C7DEE" w:rsidRDefault="002F1B2A" w:rsidP="001C7DEE">
            <w:pPr>
              <w:spacing w:after="0" w:line="240" w:lineRule="auto"/>
              <w:jc w:val="center"/>
              <w:rPr>
                <w:rFonts w:ascii="Times New Roman" w:hAnsi="Times New Roman" w:cs="Times New Roman"/>
                <w:color w:val="222222"/>
                <w:sz w:val="24"/>
                <w:szCs w:val="24"/>
              </w:rPr>
            </w:pPr>
            <w:r w:rsidRPr="001C7DEE">
              <w:rPr>
                <w:rFonts w:ascii="Times New Roman" w:hAnsi="Times New Roman" w:cs="Times New Roman"/>
                <w:color w:val="222222"/>
                <w:sz w:val="24"/>
                <w:szCs w:val="24"/>
              </w:rPr>
              <w:t>1,5–1,8</w:t>
            </w:r>
          </w:p>
        </w:tc>
        <w:tc>
          <w:tcPr>
            <w:tcW w:w="2127" w:type="dxa"/>
            <w:vAlign w:val="center"/>
          </w:tcPr>
          <w:p w:rsidR="002F1B2A" w:rsidRPr="001C7DEE" w:rsidRDefault="002F1B2A" w:rsidP="001C7DEE">
            <w:pPr>
              <w:spacing w:after="0" w:line="240" w:lineRule="auto"/>
              <w:jc w:val="center"/>
              <w:rPr>
                <w:rFonts w:ascii="Times New Roman" w:hAnsi="Times New Roman" w:cs="Times New Roman"/>
                <w:color w:val="222222"/>
                <w:sz w:val="24"/>
                <w:szCs w:val="24"/>
              </w:rPr>
            </w:pPr>
            <w:r w:rsidRPr="001C7DEE">
              <w:rPr>
                <w:rFonts w:ascii="Times New Roman" w:hAnsi="Times New Roman" w:cs="Times New Roman"/>
                <w:color w:val="222222"/>
                <w:sz w:val="24"/>
                <w:szCs w:val="24"/>
              </w:rPr>
              <w:t>33–44%</w:t>
            </w:r>
          </w:p>
        </w:tc>
      </w:tr>
    </w:tbl>
    <w:p w:rsidR="002F1B2A" w:rsidRDefault="002F1B2A" w:rsidP="00580A87">
      <w:pPr>
        <w:autoSpaceDE w:val="0"/>
        <w:autoSpaceDN w:val="0"/>
        <w:adjustRightInd w:val="0"/>
        <w:spacing w:after="0" w:line="240" w:lineRule="auto"/>
        <w:jc w:val="center"/>
        <w:rPr>
          <w:rFonts w:ascii="Arial" w:hAnsi="Arial" w:cs="Arial"/>
          <w:color w:val="222222"/>
          <w:sz w:val="17"/>
          <w:szCs w:val="17"/>
          <w:shd w:val="clear" w:color="auto" w:fill="FFFFFF"/>
        </w:rPr>
      </w:pPr>
    </w:p>
    <w:p w:rsidR="002F1B2A" w:rsidRPr="00AF1875" w:rsidRDefault="002F1B2A" w:rsidP="00580A87">
      <w:pPr>
        <w:autoSpaceDE w:val="0"/>
        <w:autoSpaceDN w:val="0"/>
        <w:adjustRightInd w:val="0"/>
        <w:spacing w:after="0" w:line="240" w:lineRule="auto"/>
        <w:jc w:val="center"/>
        <w:rPr>
          <w:rFonts w:ascii="Times New Roman" w:hAnsi="Times New Roman" w:cs="Times New Roman"/>
          <w:b/>
          <w:sz w:val="20"/>
          <w:szCs w:val="20"/>
          <w:u w:val="single"/>
        </w:rPr>
      </w:pPr>
      <w:r w:rsidRPr="00AF1875">
        <w:rPr>
          <w:rFonts w:ascii="Times New Roman" w:hAnsi="Times New Roman" w:cs="Times New Roman"/>
          <w:color w:val="222222"/>
          <w:sz w:val="20"/>
          <w:szCs w:val="20"/>
          <w:shd w:val="clear" w:color="auto" w:fill="FFFFFF"/>
        </w:rPr>
        <w:t>*Sursa  </w:t>
      </w:r>
      <w:hyperlink r:id="rId21" w:tooltip="Centers for Disease Control and Prevention" w:history="1">
        <w:r w:rsidRPr="00AF1875">
          <w:rPr>
            <w:rStyle w:val="Hyperlink"/>
            <w:rFonts w:ascii="Times New Roman" w:hAnsi="Times New Roman"/>
            <w:color w:val="0B0080"/>
            <w:sz w:val="20"/>
            <w:szCs w:val="20"/>
            <w:shd w:val="clear" w:color="auto" w:fill="FFFFFF"/>
          </w:rPr>
          <w:t>Centers for Disease Control and Prevention</w:t>
        </w:r>
      </w:hyperlink>
      <w:r w:rsidRPr="00AF1875">
        <w:rPr>
          <w:rFonts w:ascii="Times New Roman" w:hAnsi="Times New Roman" w:cs="Times New Roman"/>
          <w:sz w:val="20"/>
          <w:szCs w:val="20"/>
        </w:rPr>
        <w:t xml:space="preserve">: </w:t>
      </w:r>
      <w:hyperlink r:id="rId22" w:history="1">
        <w:r w:rsidRPr="00AF1875">
          <w:rPr>
            <w:rStyle w:val="Hyperlink"/>
            <w:rFonts w:ascii="Times New Roman" w:hAnsi="Times New Roman"/>
            <w:color w:val="663366"/>
            <w:sz w:val="20"/>
            <w:szCs w:val="20"/>
            <w:shd w:val="clear" w:color="auto" w:fill="FFFFFF"/>
          </w:rPr>
          <w:t>History and Epidemiology of Global Smallpox Eradication</w:t>
        </w:r>
      </w:hyperlink>
      <w:r w:rsidRPr="00AF1875">
        <w:rPr>
          <w:rFonts w:ascii="Times New Roman" w:hAnsi="Times New Roman" w:cs="Times New Roman"/>
          <w:color w:val="222222"/>
          <w:sz w:val="20"/>
          <w:szCs w:val="20"/>
          <w:shd w:val="clear" w:color="auto" w:fill="FFFFFF"/>
        </w:rPr>
        <w:t> cdc_27929_DS1.</w:t>
      </w:r>
      <w:r>
        <w:rPr>
          <w:rFonts w:ascii="Times New Roman" w:hAnsi="Times New Roman" w:cs="Times New Roman"/>
          <w:color w:val="222222"/>
          <w:sz w:val="20"/>
          <w:szCs w:val="20"/>
          <w:shd w:val="clear" w:color="auto" w:fill="FFFFFF"/>
        </w:rPr>
        <w:t xml:space="preserve">pdf. Slide 17, </w:t>
      </w:r>
      <w:r w:rsidRPr="00AF1875">
        <w:rPr>
          <w:rFonts w:ascii="Times New Roman" w:hAnsi="Times New Roman" w:cs="Times New Roman"/>
          <w:color w:val="222222"/>
          <w:sz w:val="20"/>
          <w:szCs w:val="20"/>
          <w:shd w:val="clear" w:color="auto" w:fill="FFFFFF"/>
        </w:rPr>
        <w:t>accesat 25 feb 2018.</w:t>
      </w:r>
      <w:r w:rsidRPr="00AF1875">
        <w:rPr>
          <w:rFonts w:ascii="Times New Roman" w:hAnsi="Times New Roman" w:cs="Times New Roman"/>
          <w:b/>
          <w:sz w:val="20"/>
          <w:szCs w:val="20"/>
          <w:u w:val="single"/>
        </w:rPr>
        <w:t xml:space="preserve"> </w:t>
      </w:r>
    </w:p>
    <w:p w:rsidR="002F1B2A" w:rsidRDefault="002F1B2A" w:rsidP="00580A87">
      <w:pPr>
        <w:autoSpaceDE w:val="0"/>
        <w:autoSpaceDN w:val="0"/>
        <w:adjustRightInd w:val="0"/>
        <w:spacing w:after="0" w:line="240" w:lineRule="auto"/>
        <w:rPr>
          <w:rFonts w:ascii="Times New Roman" w:hAnsi="Times New Roman" w:cs="Times New Roman"/>
          <w:b/>
          <w:sz w:val="24"/>
          <w:szCs w:val="24"/>
          <w:u w:val="single"/>
        </w:rPr>
      </w:pPr>
    </w:p>
    <w:p w:rsidR="002F1B2A" w:rsidRDefault="002F1B2A" w:rsidP="00580A87">
      <w:pPr>
        <w:shd w:val="clear" w:color="auto" w:fill="FFFFFF"/>
        <w:spacing w:after="0" w:line="240" w:lineRule="auto"/>
        <w:outlineLvl w:val="2"/>
        <w:rPr>
          <w:rFonts w:ascii="Times New Roman" w:hAnsi="Times New Roman" w:cs="Times New Roman"/>
          <w:b/>
          <w:bCs/>
          <w:sz w:val="24"/>
          <w:szCs w:val="24"/>
          <w:lang w:eastAsia="ro-RO"/>
        </w:rPr>
      </w:pPr>
      <w:r w:rsidRPr="008E7EAB">
        <w:rPr>
          <w:rFonts w:ascii="Times New Roman" w:hAnsi="Times New Roman" w:cs="Times New Roman"/>
          <w:b/>
          <w:bCs/>
          <w:sz w:val="24"/>
          <w:szCs w:val="24"/>
          <w:lang w:eastAsia="ro-RO"/>
        </w:rPr>
        <w:t>Persoane care depind de imunitatea colectivă</w:t>
      </w:r>
    </w:p>
    <w:p w:rsidR="002F1B2A" w:rsidRPr="008E7EAB" w:rsidRDefault="002F1B2A" w:rsidP="00580A87">
      <w:pPr>
        <w:shd w:val="clear" w:color="auto" w:fill="FFFFFF"/>
        <w:spacing w:after="0" w:line="240" w:lineRule="auto"/>
        <w:outlineLvl w:val="2"/>
        <w:rPr>
          <w:rFonts w:ascii="Times New Roman" w:hAnsi="Times New Roman" w:cs="Times New Roman"/>
          <w:b/>
          <w:bCs/>
          <w:sz w:val="24"/>
          <w:szCs w:val="24"/>
          <w:lang w:eastAsia="ro-RO"/>
        </w:rPr>
      </w:pPr>
    </w:p>
    <w:p w:rsidR="002F1B2A" w:rsidRPr="008E7EAB" w:rsidRDefault="002F1B2A" w:rsidP="00580A87">
      <w:pPr>
        <w:numPr>
          <w:ilvl w:val="0"/>
          <w:numId w:val="34"/>
        </w:numPr>
        <w:shd w:val="clear" w:color="auto" w:fill="FFFFFF"/>
        <w:spacing w:after="0" w:line="240" w:lineRule="auto"/>
        <w:rPr>
          <w:rFonts w:ascii="Times New Roman" w:hAnsi="Times New Roman" w:cs="Times New Roman"/>
          <w:sz w:val="24"/>
          <w:szCs w:val="24"/>
          <w:lang w:eastAsia="ro-RO"/>
        </w:rPr>
      </w:pPr>
      <w:r w:rsidRPr="008E7EAB">
        <w:rPr>
          <w:rFonts w:ascii="Times New Roman" w:hAnsi="Times New Roman" w:cs="Times New Roman"/>
          <w:sz w:val="24"/>
          <w:szCs w:val="24"/>
          <w:lang w:eastAsia="ro-RO"/>
        </w:rPr>
        <w:t xml:space="preserve">Persoane fără un sistem imunitar competent </w:t>
      </w:r>
    </w:p>
    <w:p w:rsidR="002F1B2A" w:rsidRPr="008E7EAB" w:rsidRDefault="002F1B2A" w:rsidP="00580A87">
      <w:pPr>
        <w:numPr>
          <w:ilvl w:val="0"/>
          <w:numId w:val="34"/>
        </w:numPr>
        <w:shd w:val="clear" w:color="auto" w:fill="FFFFFF"/>
        <w:spacing w:after="0" w:line="240" w:lineRule="auto"/>
        <w:rPr>
          <w:rFonts w:ascii="Times New Roman" w:hAnsi="Times New Roman" w:cs="Times New Roman"/>
          <w:sz w:val="24"/>
          <w:szCs w:val="24"/>
          <w:lang w:eastAsia="ro-RO"/>
        </w:rPr>
      </w:pPr>
      <w:r w:rsidRPr="008E7EAB">
        <w:rPr>
          <w:rFonts w:ascii="Times New Roman" w:hAnsi="Times New Roman" w:cs="Times New Roman"/>
          <w:sz w:val="24"/>
          <w:szCs w:val="24"/>
          <w:lang w:eastAsia="ro-RO"/>
        </w:rPr>
        <w:t xml:space="preserve">Persoane </w:t>
      </w:r>
      <w:r>
        <w:rPr>
          <w:rFonts w:ascii="Times New Roman" w:hAnsi="Times New Roman" w:cs="Times New Roman"/>
          <w:sz w:val="24"/>
          <w:szCs w:val="24"/>
          <w:lang w:eastAsia="ro-RO"/>
        </w:rPr>
        <w:t>care urmeaz</w:t>
      </w:r>
      <w:r w:rsidRPr="008E7EAB">
        <w:rPr>
          <w:rFonts w:ascii="Times New Roman" w:hAnsi="Times New Roman" w:cs="Times New Roman"/>
          <w:sz w:val="24"/>
          <w:szCs w:val="24"/>
          <w:lang w:eastAsia="ro-RO"/>
        </w:rPr>
        <w:t>ă</w:t>
      </w:r>
      <w:r>
        <w:rPr>
          <w:rFonts w:ascii="Times New Roman" w:hAnsi="Times New Roman" w:cs="Times New Roman"/>
          <w:sz w:val="24"/>
          <w:szCs w:val="24"/>
          <w:lang w:eastAsia="ro-RO"/>
        </w:rPr>
        <w:t xml:space="preserve"> chimioterapie</w:t>
      </w:r>
      <w:r w:rsidRPr="008E7EAB">
        <w:rPr>
          <w:rFonts w:ascii="Times New Roman" w:hAnsi="Times New Roman" w:cs="Times New Roman"/>
          <w:sz w:val="24"/>
          <w:szCs w:val="24"/>
          <w:lang w:eastAsia="ro-RO"/>
        </w:rPr>
        <w:t xml:space="preserve">, cu un sistem imunitar slăbit </w:t>
      </w:r>
    </w:p>
    <w:p w:rsidR="002F1B2A" w:rsidRPr="008E7EAB" w:rsidRDefault="002F1B2A" w:rsidP="00580A87">
      <w:pPr>
        <w:numPr>
          <w:ilvl w:val="0"/>
          <w:numId w:val="34"/>
        </w:numPr>
        <w:shd w:val="clear" w:color="auto" w:fill="FFFFFF"/>
        <w:spacing w:after="0" w:line="240" w:lineRule="auto"/>
        <w:rPr>
          <w:rFonts w:ascii="Times New Roman" w:hAnsi="Times New Roman" w:cs="Times New Roman"/>
          <w:sz w:val="24"/>
          <w:szCs w:val="24"/>
          <w:lang w:eastAsia="ro-RO"/>
        </w:rPr>
      </w:pPr>
      <w:r w:rsidRPr="008E7EAB">
        <w:rPr>
          <w:rFonts w:ascii="Times New Roman" w:hAnsi="Times New Roman" w:cs="Times New Roman"/>
          <w:sz w:val="24"/>
          <w:szCs w:val="24"/>
          <w:lang w:eastAsia="ro-RO"/>
        </w:rPr>
        <w:t>Persoane cu HIV</w:t>
      </w:r>
    </w:p>
    <w:p w:rsidR="002F1B2A" w:rsidRPr="008E7EAB" w:rsidRDefault="002F1B2A" w:rsidP="00580A87">
      <w:pPr>
        <w:numPr>
          <w:ilvl w:val="0"/>
          <w:numId w:val="34"/>
        </w:numPr>
        <w:shd w:val="clear" w:color="auto" w:fill="FFFFFF"/>
        <w:spacing w:after="0" w:line="240" w:lineRule="auto"/>
        <w:rPr>
          <w:rFonts w:ascii="Times New Roman" w:hAnsi="Times New Roman" w:cs="Times New Roman"/>
          <w:sz w:val="24"/>
          <w:szCs w:val="24"/>
          <w:lang w:eastAsia="ro-RO"/>
        </w:rPr>
      </w:pPr>
      <w:r w:rsidRPr="008E7EAB">
        <w:rPr>
          <w:rFonts w:ascii="Times New Roman" w:hAnsi="Times New Roman" w:cs="Times New Roman"/>
          <w:sz w:val="24"/>
          <w:szCs w:val="24"/>
          <w:lang w:eastAsia="ro-RO"/>
        </w:rPr>
        <w:t>Nou-născuți, prea mici pentru vaccinare</w:t>
      </w:r>
    </w:p>
    <w:p w:rsidR="002F1B2A" w:rsidRPr="008E7EAB" w:rsidRDefault="002F1B2A" w:rsidP="00580A87">
      <w:pPr>
        <w:numPr>
          <w:ilvl w:val="0"/>
          <w:numId w:val="34"/>
        </w:numPr>
        <w:shd w:val="clear" w:color="auto" w:fill="FFFFFF"/>
        <w:spacing w:after="0" w:line="240" w:lineRule="auto"/>
        <w:rPr>
          <w:rFonts w:ascii="Times New Roman" w:hAnsi="Times New Roman" w:cs="Times New Roman"/>
          <w:sz w:val="24"/>
          <w:szCs w:val="24"/>
          <w:lang w:eastAsia="ro-RO"/>
        </w:rPr>
      </w:pPr>
      <w:r w:rsidRPr="008E7EAB">
        <w:rPr>
          <w:rFonts w:ascii="Times New Roman" w:hAnsi="Times New Roman" w:cs="Times New Roman"/>
          <w:sz w:val="24"/>
          <w:szCs w:val="24"/>
          <w:lang w:eastAsia="ro-RO"/>
        </w:rPr>
        <w:t>Vârstnici</w:t>
      </w:r>
    </w:p>
    <w:p w:rsidR="002F1B2A" w:rsidRPr="008E7EAB" w:rsidRDefault="002F1B2A" w:rsidP="00580A87">
      <w:pPr>
        <w:numPr>
          <w:ilvl w:val="0"/>
          <w:numId w:val="34"/>
        </w:numPr>
        <w:shd w:val="clear" w:color="auto" w:fill="FFFFFF"/>
        <w:spacing w:after="0" w:line="240" w:lineRule="auto"/>
        <w:rPr>
          <w:rFonts w:ascii="Times New Roman" w:hAnsi="Times New Roman" w:cs="Times New Roman"/>
          <w:sz w:val="24"/>
          <w:szCs w:val="24"/>
          <w:lang w:eastAsia="ro-RO"/>
        </w:rPr>
      </w:pPr>
      <w:r>
        <w:rPr>
          <w:rFonts w:ascii="Times New Roman" w:hAnsi="Times New Roman" w:cs="Times New Roman"/>
          <w:sz w:val="24"/>
          <w:szCs w:val="24"/>
          <w:lang w:eastAsia="ro-RO"/>
        </w:rPr>
        <w:t>Majoritatea pacien</w:t>
      </w:r>
      <w:r w:rsidRPr="008E7EAB">
        <w:rPr>
          <w:rFonts w:ascii="Times New Roman" w:hAnsi="Times New Roman" w:cs="Times New Roman"/>
          <w:sz w:val="24"/>
          <w:szCs w:val="24"/>
          <w:lang w:eastAsia="ro-RO"/>
        </w:rPr>
        <w:t>ț</w:t>
      </w:r>
      <w:r>
        <w:rPr>
          <w:rFonts w:ascii="Times New Roman" w:hAnsi="Times New Roman" w:cs="Times New Roman"/>
          <w:sz w:val="24"/>
          <w:szCs w:val="24"/>
          <w:lang w:eastAsia="ro-RO"/>
        </w:rPr>
        <w:t>ilor  foarte bolnavi din</w:t>
      </w:r>
      <w:r w:rsidRPr="008E7EAB">
        <w:rPr>
          <w:rFonts w:ascii="Times New Roman" w:hAnsi="Times New Roman" w:cs="Times New Roman"/>
          <w:sz w:val="24"/>
          <w:szCs w:val="24"/>
          <w:lang w:eastAsia="ro-RO"/>
        </w:rPr>
        <w:t xml:space="preserve"> spital</w:t>
      </w:r>
    </w:p>
    <w:p w:rsidR="002F1B2A" w:rsidRDefault="002F1B2A" w:rsidP="00580A87">
      <w:pPr>
        <w:shd w:val="clear" w:color="auto" w:fill="FFFFFF"/>
        <w:spacing w:after="0" w:line="240" w:lineRule="auto"/>
        <w:rPr>
          <w:rFonts w:ascii="Times New Roman" w:hAnsi="Times New Roman" w:cs="Times New Roman"/>
          <w:sz w:val="24"/>
          <w:szCs w:val="24"/>
          <w:lang w:eastAsia="ro-RO"/>
        </w:rPr>
      </w:pPr>
    </w:p>
    <w:p w:rsidR="002F1B2A" w:rsidRPr="00740C2C" w:rsidRDefault="002F1B2A" w:rsidP="00740C2C">
      <w:pPr>
        <w:shd w:val="clear" w:color="auto" w:fill="FFFFFF"/>
        <w:spacing w:after="0" w:line="240" w:lineRule="auto"/>
        <w:rPr>
          <w:rFonts w:ascii="Arial" w:hAnsi="Arial" w:cs="Arial"/>
          <w:color w:val="1E1E1E"/>
          <w:sz w:val="24"/>
          <w:szCs w:val="24"/>
          <w:lang w:eastAsia="ro-RO"/>
        </w:rPr>
      </w:pPr>
      <w:r w:rsidRPr="008E7EAB">
        <w:rPr>
          <w:rFonts w:ascii="Times New Roman" w:hAnsi="Times New Roman" w:cs="Times New Roman"/>
          <w:sz w:val="24"/>
          <w:szCs w:val="24"/>
          <w:lang w:eastAsia="ro-RO"/>
        </w:rPr>
        <w:t>Pentru aceste persoane, imunitatea colectivă este calea vitală de protecție împotriva bolilor care amenință viața.[37,38]</w:t>
      </w:r>
    </w:p>
    <w:p w:rsidR="002F1B2A" w:rsidRDefault="002F1B2A" w:rsidP="00B21907">
      <w:pPr>
        <w:autoSpaceDE w:val="0"/>
        <w:autoSpaceDN w:val="0"/>
        <w:adjustRightInd w:val="0"/>
        <w:spacing w:after="0" w:line="240" w:lineRule="auto"/>
        <w:jc w:val="center"/>
        <w:rPr>
          <w:rFonts w:ascii="Times New Roman" w:hAnsi="Times New Roman" w:cs="Times New Roman"/>
          <w:b/>
          <w:sz w:val="24"/>
          <w:szCs w:val="24"/>
          <w:u w:val="single"/>
        </w:rPr>
      </w:pPr>
    </w:p>
    <w:p w:rsidR="002F1B2A" w:rsidRDefault="002F1B2A" w:rsidP="00B21907">
      <w:pPr>
        <w:autoSpaceDE w:val="0"/>
        <w:autoSpaceDN w:val="0"/>
        <w:adjustRightInd w:val="0"/>
        <w:spacing w:after="0" w:line="240" w:lineRule="auto"/>
        <w:jc w:val="center"/>
        <w:rPr>
          <w:rFonts w:ascii="Times New Roman" w:hAnsi="Times New Roman" w:cs="Times New Roman"/>
          <w:b/>
          <w:sz w:val="24"/>
          <w:szCs w:val="24"/>
          <w:u w:val="single"/>
        </w:rPr>
      </w:pPr>
    </w:p>
    <w:p w:rsidR="002F1B2A" w:rsidRDefault="002F1B2A" w:rsidP="00B21907">
      <w:pPr>
        <w:autoSpaceDE w:val="0"/>
        <w:autoSpaceDN w:val="0"/>
        <w:adjustRightInd w:val="0"/>
        <w:spacing w:after="0" w:line="240" w:lineRule="auto"/>
        <w:jc w:val="center"/>
        <w:rPr>
          <w:rFonts w:ascii="Times New Roman" w:hAnsi="Times New Roman" w:cs="Times New Roman"/>
          <w:b/>
          <w:sz w:val="24"/>
          <w:szCs w:val="24"/>
          <w:u w:val="single"/>
        </w:rPr>
      </w:pPr>
    </w:p>
    <w:p w:rsidR="002F1B2A" w:rsidRDefault="002F1B2A" w:rsidP="00B21907">
      <w:pPr>
        <w:autoSpaceDE w:val="0"/>
        <w:autoSpaceDN w:val="0"/>
        <w:adjustRightInd w:val="0"/>
        <w:spacing w:after="0" w:line="240" w:lineRule="auto"/>
        <w:jc w:val="center"/>
        <w:rPr>
          <w:rFonts w:ascii="Times New Roman" w:hAnsi="Times New Roman" w:cs="Times New Roman"/>
          <w:b/>
          <w:sz w:val="24"/>
          <w:szCs w:val="24"/>
          <w:u w:val="single"/>
        </w:rPr>
      </w:pPr>
    </w:p>
    <w:p w:rsidR="002F1B2A" w:rsidRDefault="002F1B2A" w:rsidP="00B21907">
      <w:pPr>
        <w:autoSpaceDE w:val="0"/>
        <w:autoSpaceDN w:val="0"/>
        <w:adjustRightInd w:val="0"/>
        <w:spacing w:after="0" w:line="240" w:lineRule="auto"/>
        <w:jc w:val="center"/>
        <w:rPr>
          <w:rFonts w:ascii="Times New Roman" w:hAnsi="Times New Roman" w:cs="Times New Roman"/>
          <w:b/>
          <w:sz w:val="24"/>
          <w:szCs w:val="24"/>
          <w:u w:val="single"/>
        </w:rPr>
      </w:pPr>
    </w:p>
    <w:p w:rsidR="002F1B2A" w:rsidRPr="0076494F" w:rsidRDefault="002F1B2A" w:rsidP="00B21907">
      <w:pPr>
        <w:autoSpaceDE w:val="0"/>
        <w:autoSpaceDN w:val="0"/>
        <w:adjustRightInd w:val="0"/>
        <w:spacing w:after="0" w:line="240" w:lineRule="auto"/>
        <w:jc w:val="center"/>
        <w:rPr>
          <w:rFonts w:ascii="Times New Roman" w:hAnsi="Times New Roman" w:cs="Times New Roman"/>
          <w:b/>
          <w:bCs/>
          <w:color w:val="000000"/>
          <w:sz w:val="24"/>
          <w:szCs w:val="24"/>
          <w:u w:val="single"/>
        </w:rPr>
      </w:pPr>
      <w:r w:rsidRPr="0076494F">
        <w:rPr>
          <w:rFonts w:ascii="Times New Roman" w:hAnsi="Times New Roman" w:cs="Times New Roman"/>
          <w:b/>
          <w:sz w:val="24"/>
          <w:szCs w:val="24"/>
          <w:u w:val="single"/>
        </w:rPr>
        <w:t xml:space="preserve">România - </w:t>
      </w:r>
      <w:r w:rsidRPr="0076494F">
        <w:rPr>
          <w:rFonts w:ascii="Times New Roman" w:hAnsi="Times New Roman" w:cs="Times New Roman"/>
          <w:b/>
          <w:bCs/>
          <w:color w:val="000000"/>
          <w:sz w:val="24"/>
          <w:szCs w:val="24"/>
          <w:u w:val="single"/>
        </w:rPr>
        <w:t>Strategia naþionalã de sãnãtate 2014 – 2020</w:t>
      </w:r>
    </w:p>
    <w:p w:rsidR="002F1B2A" w:rsidRPr="008E7EAB" w:rsidRDefault="002F1B2A" w:rsidP="00B21907">
      <w:pPr>
        <w:autoSpaceDE w:val="0"/>
        <w:autoSpaceDN w:val="0"/>
        <w:adjustRightInd w:val="0"/>
        <w:spacing w:after="0" w:line="240" w:lineRule="auto"/>
        <w:jc w:val="center"/>
        <w:rPr>
          <w:rFonts w:ascii="Times New Roman" w:hAnsi="Times New Roman" w:cs="Times New Roman"/>
          <w:b/>
          <w:bCs/>
          <w:color w:val="000000"/>
          <w:sz w:val="24"/>
          <w:szCs w:val="24"/>
        </w:rPr>
      </w:pPr>
    </w:p>
    <w:p w:rsidR="002F1B2A" w:rsidRPr="008E7EAB" w:rsidRDefault="002F1B2A" w:rsidP="00B21907">
      <w:pPr>
        <w:autoSpaceDE w:val="0"/>
        <w:autoSpaceDN w:val="0"/>
        <w:adjustRightInd w:val="0"/>
        <w:spacing w:after="0" w:line="240" w:lineRule="auto"/>
        <w:ind w:firstLine="720"/>
        <w:rPr>
          <w:rFonts w:ascii="Times New Roman" w:hAnsi="Times New Roman" w:cs="Times New Roman"/>
          <w:bCs/>
          <w:color w:val="000000"/>
          <w:sz w:val="24"/>
          <w:szCs w:val="24"/>
        </w:rPr>
      </w:pPr>
      <w:r>
        <w:rPr>
          <w:rFonts w:ascii="Times New Roman" w:hAnsi="Times New Roman" w:cs="Times New Roman"/>
          <w:bCs/>
          <w:color w:val="000000"/>
          <w:sz w:val="24"/>
          <w:szCs w:val="24"/>
        </w:rPr>
        <w:t>Planul de acþiuni din</w:t>
      </w:r>
      <w:r w:rsidRPr="008E7EAB">
        <w:rPr>
          <w:rFonts w:ascii="Times New Roman" w:hAnsi="Times New Roman" w:cs="Times New Roman"/>
          <w:bCs/>
          <w:color w:val="000000"/>
          <w:sz w:val="24"/>
          <w:szCs w:val="24"/>
        </w:rPr>
        <w:t xml:space="preserve"> perioada 2014 - 2020 pentru implementarea Strategiei naþionale</w:t>
      </w:r>
    </w:p>
    <w:p w:rsidR="002F1B2A" w:rsidRDefault="002F1B2A" w:rsidP="00B21907">
      <w:pPr>
        <w:autoSpaceDE w:val="0"/>
        <w:autoSpaceDN w:val="0"/>
        <w:adjustRightInd w:val="0"/>
        <w:spacing w:after="0" w:line="240" w:lineRule="auto"/>
        <w:rPr>
          <w:rFonts w:ascii="Times New Roman" w:hAnsi="Times New Roman" w:cs="Times New Roman"/>
          <w:bCs/>
          <w:color w:val="000000"/>
          <w:sz w:val="24"/>
          <w:szCs w:val="24"/>
        </w:rPr>
      </w:pPr>
    </w:p>
    <w:p w:rsidR="002F1B2A" w:rsidRDefault="002F1B2A" w:rsidP="00B21907">
      <w:pPr>
        <w:autoSpaceDE w:val="0"/>
        <w:autoSpaceDN w:val="0"/>
        <w:adjustRightInd w:val="0"/>
        <w:spacing w:after="0" w:line="240" w:lineRule="auto"/>
        <w:rPr>
          <w:rFonts w:ascii="Times New Roman" w:hAnsi="Times New Roman" w:cs="Times New Roman"/>
          <w:bCs/>
          <w:color w:val="000000"/>
          <w:sz w:val="24"/>
          <w:szCs w:val="24"/>
        </w:rPr>
      </w:pPr>
      <w:r w:rsidRPr="008E7EAB">
        <w:rPr>
          <w:rFonts w:ascii="Times New Roman" w:hAnsi="Times New Roman" w:cs="Times New Roman"/>
          <w:bCs/>
          <w:color w:val="000000"/>
          <w:sz w:val="24"/>
          <w:szCs w:val="24"/>
        </w:rPr>
        <w:t xml:space="preserve">Obiectiv strategic 2.2. </w:t>
      </w:r>
    </w:p>
    <w:p w:rsidR="002F1B2A" w:rsidRPr="00AB3D67" w:rsidRDefault="002F1B2A" w:rsidP="00B21907">
      <w:pPr>
        <w:autoSpaceDE w:val="0"/>
        <w:autoSpaceDN w:val="0"/>
        <w:adjustRightInd w:val="0"/>
        <w:spacing w:after="0" w:line="240" w:lineRule="auto"/>
        <w:rPr>
          <w:rFonts w:ascii="Times New Roman" w:hAnsi="Times New Roman" w:cs="Times New Roman"/>
          <w:bCs/>
          <w:color w:val="000000"/>
          <w:sz w:val="24"/>
          <w:szCs w:val="24"/>
        </w:rPr>
      </w:pPr>
      <w:r w:rsidRPr="008E7EAB">
        <w:rPr>
          <w:rFonts w:ascii="Times New Roman" w:hAnsi="Times New Roman" w:cs="Times New Roman"/>
          <w:bCs/>
          <w:color w:val="000000"/>
          <w:sz w:val="24"/>
          <w:szCs w:val="24"/>
        </w:rPr>
        <w:t>Protejarea sãnãtãþii populaþiei împotriva principalelor boli care pot fi prevenite prin vaccinare</w:t>
      </w:r>
    </w:p>
    <w:p w:rsidR="002F1B2A" w:rsidRDefault="002F1B2A" w:rsidP="00B21907">
      <w:pPr>
        <w:autoSpaceDE w:val="0"/>
        <w:autoSpaceDN w:val="0"/>
        <w:adjustRightInd w:val="0"/>
        <w:spacing w:after="0" w:line="240" w:lineRule="auto"/>
        <w:rPr>
          <w:rFonts w:ascii="Times New Roman" w:hAnsi="Times New Roman" w:cs="Times New Roman"/>
          <w:bCs/>
          <w:iCs/>
          <w:color w:val="000000"/>
          <w:sz w:val="24"/>
          <w:szCs w:val="24"/>
        </w:rPr>
      </w:pPr>
    </w:p>
    <w:p w:rsidR="002F1B2A" w:rsidRPr="008E7EAB" w:rsidRDefault="002F1B2A" w:rsidP="00B21907">
      <w:pPr>
        <w:autoSpaceDE w:val="0"/>
        <w:autoSpaceDN w:val="0"/>
        <w:adjustRightInd w:val="0"/>
        <w:spacing w:after="0" w:line="240" w:lineRule="auto"/>
        <w:rPr>
          <w:rFonts w:ascii="Times New Roman" w:hAnsi="Times New Roman" w:cs="Times New Roman"/>
          <w:bCs/>
          <w:iCs/>
          <w:color w:val="000000"/>
          <w:sz w:val="24"/>
          <w:szCs w:val="24"/>
        </w:rPr>
      </w:pPr>
      <w:r w:rsidRPr="008E7EAB">
        <w:rPr>
          <w:rFonts w:ascii="Times New Roman" w:hAnsi="Times New Roman" w:cs="Times New Roman"/>
          <w:bCs/>
          <w:iCs/>
          <w:color w:val="000000"/>
          <w:sz w:val="24"/>
          <w:szCs w:val="24"/>
        </w:rPr>
        <w:t>Direcþii strategice/Mãsuri</w:t>
      </w:r>
    </w:p>
    <w:p w:rsidR="002F1B2A" w:rsidRPr="008E7EAB" w:rsidRDefault="002F1B2A" w:rsidP="00B21907">
      <w:pPr>
        <w:autoSpaceDE w:val="0"/>
        <w:autoSpaceDN w:val="0"/>
        <w:adjustRightInd w:val="0"/>
        <w:spacing w:after="0" w:line="240" w:lineRule="auto"/>
        <w:rPr>
          <w:rFonts w:ascii="Times New Roman" w:hAnsi="Times New Roman" w:cs="Times New Roman"/>
          <w:color w:val="000000"/>
          <w:sz w:val="24"/>
          <w:szCs w:val="24"/>
        </w:rPr>
      </w:pPr>
      <w:r w:rsidRPr="008E7EAB">
        <w:rPr>
          <w:rFonts w:ascii="Times New Roman" w:hAnsi="Times New Roman" w:cs="Times New Roman"/>
          <w:b/>
          <w:bCs/>
          <w:color w:val="000000"/>
          <w:sz w:val="24"/>
          <w:szCs w:val="24"/>
        </w:rPr>
        <w:t xml:space="preserve">a. </w:t>
      </w:r>
      <w:r w:rsidRPr="008E7EAB">
        <w:rPr>
          <w:rFonts w:ascii="Times New Roman" w:hAnsi="Times New Roman" w:cs="Times New Roman"/>
          <w:color w:val="000000"/>
          <w:sz w:val="24"/>
          <w:szCs w:val="24"/>
        </w:rPr>
        <w:t>Recuperarea capacitãþii naþionale de producþie a vaccinurilor prin investiþii în infrastructurã, tehnologii, resursa umanã (</w:t>
      </w:r>
      <w:r w:rsidRPr="008E7EAB">
        <w:rPr>
          <w:rFonts w:ascii="Times New Roman" w:hAnsi="Times New Roman" w:cs="Times New Roman"/>
          <w:i/>
          <w:iCs/>
          <w:color w:val="000000"/>
          <w:sz w:val="24"/>
          <w:szCs w:val="24"/>
        </w:rPr>
        <w:t>mãsuri privind investiþiile in înfrastucturã incluse în OS 7.3</w:t>
      </w:r>
      <w:r w:rsidRPr="008E7EAB">
        <w:rPr>
          <w:rFonts w:ascii="Times New Roman" w:hAnsi="Times New Roman" w:cs="Times New Roman"/>
          <w:color w:val="000000"/>
          <w:sz w:val="24"/>
          <w:szCs w:val="24"/>
        </w:rPr>
        <w:t xml:space="preserve">) </w:t>
      </w:r>
    </w:p>
    <w:p w:rsidR="002F1B2A" w:rsidRPr="008E7EAB" w:rsidRDefault="002F1B2A" w:rsidP="00B21907">
      <w:pPr>
        <w:autoSpaceDE w:val="0"/>
        <w:autoSpaceDN w:val="0"/>
        <w:adjustRightInd w:val="0"/>
        <w:spacing w:after="0" w:line="240" w:lineRule="auto"/>
        <w:rPr>
          <w:rFonts w:ascii="Times New Roman" w:hAnsi="Times New Roman" w:cs="Times New Roman"/>
          <w:color w:val="000000"/>
          <w:sz w:val="24"/>
          <w:szCs w:val="24"/>
        </w:rPr>
      </w:pPr>
      <w:r w:rsidRPr="008E7EAB">
        <w:rPr>
          <w:rFonts w:ascii="Times New Roman" w:hAnsi="Times New Roman" w:cs="Times New Roman"/>
          <w:b/>
          <w:bCs/>
          <w:color w:val="000000"/>
          <w:sz w:val="24"/>
          <w:szCs w:val="24"/>
        </w:rPr>
        <w:t xml:space="preserve">b. </w:t>
      </w:r>
      <w:r w:rsidRPr="008E7EAB">
        <w:rPr>
          <w:rFonts w:ascii="Times New Roman" w:hAnsi="Times New Roman" w:cs="Times New Roman"/>
          <w:color w:val="000000"/>
          <w:sz w:val="24"/>
          <w:szCs w:val="24"/>
        </w:rPr>
        <w:t xml:space="preserve">Consolidarea/dezvoltarea capacitaþii de management ºi/sau implementare a programului de vaccinare conform calendarului naþional în vigoare ºi asigurarea resurselor necesare pentru un calendar naþional de vaccinare îmbunãtãþit </w:t>
      </w:r>
    </w:p>
    <w:p w:rsidR="002F1B2A" w:rsidRPr="008E7EAB" w:rsidRDefault="002F1B2A" w:rsidP="00B21907">
      <w:pPr>
        <w:autoSpaceDE w:val="0"/>
        <w:autoSpaceDN w:val="0"/>
        <w:adjustRightInd w:val="0"/>
        <w:spacing w:after="0" w:line="240" w:lineRule="auto"/>
        <w:rPr>
          <w:rFonts w:ascii="Times New Roman" w:hAnsi="Times New Roman" w:cs="Times New Roman"/>
          <w:color w:val="000000"/>
          <w:sz w:val="24"/>
          <w:szCs w:val="24"/>
        </w:rPr>
      </w:pPr>
      <w:r w:rsidRPr="008E7EAB">
        <w:rPr>
          <w:rFonts w:ascii="Times New Roman" w:hAnsi="Times New Roman" w:cs="Times New Roman"/>
          <w:color w:val="000000"/>
          <w:sz w:val="24"/>
          <w:szCs w:val="24"/>
        </w:rPr>
        <w:t xml:space="preserve">• procurarea la timp a vaccinurilor, conform necesarului previzionat </w:t>
      </w:r>
    </w:p>
    <w:p w:rsidR="002F1B2A" w:rsidRPr="008E7EAB" w:rsidRDefault="002F1B2A" w:rsidP="00B21907">
      <w:pPr>
        <w:autoSpaceDE w:val="0"/>
        <w:autoSpaceDN w:val="0"/>
        <w:adjustRightInd w:val="0"/>
        <w:spacing w:after="0" w:line="240" w:lineRule="auto"/>
        <w:rPr>
          <w:rFonts w:ascii="Times New Roman" w:hAnsi="Times New Roman" w:cs="Times New Roman"/>
          <w:color w:val="000000"/>
          <w:sz w:val="24"/>
          <w:szCs w:val="24"/>
        </w:rPr>
      </w:pPr>
      <w:r w:rsidRPr="008E7EAB">
        <w:rPr>
          <w:rFonts w:ascii="Times New Roman" w:hAnsi="Times New Roman" w:cs="Times New Roman"/>
          <w:color w:val="000000"/>
          <w:sz w:val="24"/>
          <w:szCs w:val="24"/>
        </w:rPr>
        <w:t>• îmbunãtãþirea structurii ºi funcþionalitãþii registrului naþional de vaccinãri</w:t>
      </w:r>
    </w:p>
    <w:p w:rsidR="002F1B2A" w:rsidRPr="008E7EAB" w:rsidRDefault="002F1B2A" w:rsidP="00B21907">
      <w:pPr>
        <w:autoSpaceDE w:val="0"/>
        <w:autoSpaceDN w:val="0"/>
        <w:adjustRightInd w:val="0"/>
        <w:spacing w:after="0" w:line="240" w:lineRule="auto"/>
        <w:rPr>
          <w:rFonts w:ascii="Times New Roman" w:hAnsi="Times New Roman" w:cs="Times New Roman"/>
          <w:color w:val="000000"/>
          <w:sz w:val="24"/>
          <w:szCs w:val="24"/>
        </w:rPr>
      </w:pPr>
      <w:r w:rsidRPr="008E7EAB">
        <w:rPr>
          <w:rFonts w:ascii="Times New Roman" w:hAnsi="Times New Roman" w:cs="Times New Roman"/>
          <w:color w:val="000000"/>
          <w:sz w:val="24"/>
          <w:szCs w:val="24"/>
        </w:rPr>
        <w:t xml:space="preserve">• asigurarea asistenþei tehnice necesare la nivel subnaþional pentru asigurarea performanþei adecvate a programului în contextul descentralizãrii; formarea resursei umane </w:t>
      </w:r>
    </w:p>
    <w:p w:rsidR="002F1B2A" w:rsidRPr="008E7EAB" w:rsidRDefault="002F1B2A" w:rsidP="00B21907">
      <w:pPr>
        <w:autoSpaceDE w:val="0"/>
        <w:autoSpaceDN w:val="0"/>
        <w:adjustRightInd w:val="0"/>
        <w:spacing w:after="0" w:line="240" w:lineRule="auto"/>
        <w:rPr>
          <w:rFonts w:ascii="Times New Roman" w:hAnsi="Times New Roman" w:cs="Times New Roman"/>
          <w:color w:val="000000"/>
          <w:sz w:val="24"/>
          <w:szCs w:val="24"/>
        </w:rPr>
      </w:pPr>
      <w:r w:rsidRPr="008E7EAB">
        <w:rPr>
          <w:rFonts w:ascii="Times New Roman" w:hAnsi="Times New Roman" w:cs="Times New Roman"/>
          <w:b/>
          <w:bCs/>
          <w:color w:val="000000"/>
          <w:sz w:val="24"/>
          <w:szCs w:val="24"/>
        </w:rPr>
        <w:t xml:space="preserve">c. </w:t>
      </w:r>
      <w:r w:rsidRPr="008E7EAB">
        <w:rPr>
          <w:rFonts w:ascii="Times New Roman" w:hAnsi="Times New Roman" w:cs="Times New Roman"/>
          <w:color w:val="000000"/>
          <w:sz w:val="24"/>
          <w:szCs w:val="24"/>
        </w:rPr>
        <w:t xml:space="preserve">Asigurarea performanþei adecvate a programului naþional de vaccinare </w:t>
      </w:r>
    </w:p>
    <w:p w:rsidR="002F1B2A" w:rsidRPr="008E7EAB" w:rsidRDefault="002F1B2A" w:rsidP="00B21907">
      <w:pPr>
        <w:pStyle w:val="ListParagraph"/>
        <w:numPr>
          <w:ilvl w:val="0"/>
          <w:numId w:val="14"/>
        </w:numPr>
        <w:autoSpaceDE w:val="0"/>
        <w:autoSpaceDN w:val="0"/>
        <w:adjustRightInd w:val="0"/>
        <w:spacing w:after="0" w:line="240" w:lineRule="auto"/>
        <w:rPr>
          <w:rFonts w:ascii="Times New Roman" w:hAnsi="Times New Roman" w:cs="Times New Roman"/>
          <w:color w:val="000000"/>
          <w:sz w:val="24"/>
          <w:szCs w:val="24"/>
        </w:rPr>
      </w:pPr>
      <w:r w:rsidRPr="008E7EAB">
        <w:rPr>
          <w:rFonts w:ascii="Times New Roman" w:hAnsi="Times New Roman" w:cs="Times New Roman"/>
          <w:color w:val="000000"/>
          <w:sz w:val="24"/>
          <w:szCs w:val="24"/>
        </w:rPr>
        <w:t xml:space="preserve">monitorizarea performanþei intervenþiilor, realizarea de studii de sero-prevalenþã ºi anchete atitudinale privind vaccinarea in rândul populaþiei ºi al furnizorilor de servicii </w:t>
      </w:r>
    </w:p>
    <w:p w:rsidR="002F1B2A" w:rsidRPr="008E7EAB" w:rsidRDefault="002F1B2A" w:rsidP="00B21907">
      <w:pPr>
        <w:pStyle w:val="ListParagraph"/>
        <w:numPr>
          <w:ilvl w:val="0"/>
          <w:numId w:val="14"/>
        </w:numPr>
        <w:autoSpaceDE w:val="0"/>
        <w:autoSpaceDN w:val="0"/>
        <w:adjustRightInd w:val="0"/>
        <w:spacing w:after="0" w:line="240" w:lineRule="auto"/>
        <w:rPr>
          <w:rFonts w:ascii="Times New Roman" w:hAnsi="Times New Roman" w:cs="Times New Roman"/>
          <w:color w:val="000000"/>
          <w:sz w:val="24"/>
          <w:szCs w:val="24"/>
        </w:rPr>
      </w:pPr>
      <w:r w:rsidRPr="008E7EAB">
        <w:rPr>
          <w:rFonts w:ascii="Times New Roman" w:hAnsi="Times New Roman" w:cs="Times New Roman"/>
          <w:color w:val="000000"/>
          <w:sz w:val="24"/>
          <w:szCs w:val="24"/>
        </w:rPr>
        <w:t>intãrirea capacitãþii de supraveghere a reacþiilor adverse postvaccinale indezirabile</w:t>
      </w:r>
    </w:p>
    <w:p w:rsidR="002F1B2A" w:rsidRDefault="002F1B2A" w:rsidP="00AB3D67">
      <w:pPr>
        <w:spacing w:after="0" w:line="240" w:lineRule="auto"/>
        <w:rPr>
          <w:rFonts w:ascii="Times New Roman" w:hAnsi="Times New Roman" w:cs="Times New Roman"/>
          <w:color w:val="000000"/>
          <w:sz w:val="24"/>
          <w:szCs w:val="24"/>
        </w:rPr>
      </w:pPr>
      <w:r w:rsidRPr="008E7EAB">
        <w:rPr>
          <w:rFonts w:ascii="Times New Roman" w:hAnsi="Times New Roman" w:cs="Times New Roman"/>
          <w:b/>
          <w:bCs/>
          <w:color w:val="000000"/>
          <w:sz w:val="24"/>
          <w:szCs w:val="24"/>
        </w:rPr>
        <w:t xml:space="preserve">d. </w:t>
      </w:r>
      <w:r w:rsidRPr="008E7EAB">
        <w:rPr>
          <w:rFonts w:ascii="Times New Roman" w:hAnsi="Times New Roman" w:cs="Times New Roman"/>
          <w:color w:val="000000"/>
          <w:sz w:val="24"/>
          <w:szCs w:val="24"/>
        </w:rPr>
        <w:t>Creºterea gradului de complianþã a populaþiei la imunizãrile incluse în calendarul naþional de vaccinare, mai ales in rândul grupurilor vulnerabile ºi deza</w:t>
      </w:r>
      <w:r>
        <w:rPr>
          <w:rFonts w:ascii="Times New Roman" w:hAnsi="Times New Roman" w:cs="Times New Roman"/>
          <w:color w:val="000000"/>
          <w:sz w:val="24"/>
          <w:szCs w:val="24"/>
        </w:rPr>
        <w:t>vantajate; creºterea accept</w:t>
      </w:r>
      <w:r w:rsidRPr="008E7EAB">
        <w:rPr>
          <w:rFonts w:ascii="Times New Roman" w:hAnsi="Times New Roman" w:cs="Times New Roman"/>
          <w:color w:val="000000"/>
          <w:sz w:val="24"/>
          <w:szCs w:val="24"/>
        </w:rPr>
        <w:t>ã</w:t>
      </w:r>
      <w:r>
        <w:rPr>
          <w:rFonts w:ascii="Times New Roman" w:hAnsi="Times New Roman" w:cs="Times New Roman"/>
          <w:color w:val="000000"/>
          <w:sz w:val="24"/>
          <w:szCs w:val="24"/>
        </w:rPr>
        <w:t>rii</w:t>
      </w:r>
      <w:r w:rsidRPr="008E7EAB">
        <w:rPr>
          <w:rFonts w:ascii="Times New Roman" w:hAnsi="Times New Roman" w:cs="Times New Roman"/>
          <w:color w:val="000000"/>
          <w:sz w:val="24"/>
          <w:szCs w:val="24"/>
        </w:rPr>
        <w:t xml:space="preserve"> în privinþa imunizãrii anti-HPV. [56]</w:t>
      </w:r>
    </w:p>
    <w:p w:rsidR="002F1B2A" w:rsidRPr="00AB3D67" w:rsidRDefault="002F1B2A" w:rsidP="00AB3D67">
      <w:pPr>
        <w:spacing w:after="0" w:line="240" w:lineRule="auto"/>
        <w:rPr>
          <w:rFonts w:ascii="Times New Roman" w:hAnsi="Times New Roman" w:cs="Times New Roman"/>
          <w:sz w:val="24"/>
          <w:szCs w:val="24"/>
          <w:u w:val="single"/>
        </w:rPr>
      </w:pPr>
    </w:p>
    <w:p w:rsidR="002F1B2A" w:rsidRPr="0076494F" w:rsidRDefault="002F1B2A" w:rsidP="00201273">
      <w:pPr>
        <w:jc w:val="center"/>
        <w:rPr>
          <w:rFonts w:ascii="Times New Roman" w:hAnsi="Times New Roman" w:cs="Times New Roman"/>
          <w:b/>
          <w:sz w:val="24"/>
          <w:szCs w:val="24"/>
          <w:u w:val="single"/>
        </w:rPr>
      </w:pPr>
      <w:r w:rsidRPr="0076494F">
        <w:rPr>
          <w:rFonts w:ascii="Times New Roman" w:hAnsi="Times New Roman" w:cs="Times New Roman"/>
          <w:b/>
          <w:sz w:val="24"/>
          <w:szCs w:val="24"/>
          <w:u w:val="single"/>
        </w:rPr>
        <w:t>România - Campanii IEC anterioare</w:t>
      </w:r>
    </w:p>
    <w:p w:rsidR="002F1B2A" w:rsidRPr="0076730F" w:rsidRDefault="002F1B2A" w:rsidP="004352DE">
      <w:pPr>
        <w:spacing w:after="0" w:line="240" w:lineRule="auto"/>
        <w:ind w:firstLine="708"/>
        <w:rPr>
          <w:rFonts w:ascii="Times New Roman" w:hAnsi="Times New Roman" w:cs="Times New Roman"/>
          <w:sz w:val="24"/>
          <w:szCs w:val="24"/>
        </w:rPr>
      </w:pPr>
      <w:r w:rsidRPr="0076730F">
        <w:rPr>
          <w:rFonts w:ascii="Times New Roman" w:hAnsi="Times New Roman" w:cs="Times New Roman"/>
          <w:sz w:val="24"/>
          <w:szCs w:val="24"/>
        </w:rPr>
        <w:t>În anul 2015, campania „Săptămâna Europe</w:t>
      </w:r>
      <w:r>
        <w:rPr>
          <w:rFonts w:ascii="Times New Roman" w:hAnsi="Times New Roman" w:cs="Times New Roman"/>
          <w:sz w:val="24"/>
          <w:szCs w:val="24"/>
        </w:rPr>
        <w:t xml:space="preserve">ană a Vaccinării” s-a derulat </w:t>
      </w:r>
      <w:r w:rsidRPr="0076730F">
        <w:rPr>
          <w:rFonts w:ascii="Times New Roman" w:hAnsi="Times New Roman" w:cs="Times New Roman"/>
          <w:sz w:val="24"/>
          <w:szCs w:val="24"/>
        </w:rPr>
        <w:t>în</w:t>
      </w:r>
      <w:r w:rsidRPr="0076730F">
        <w:rPr>
          <w:sz w:val="24"/>
          <w:szCs w:val="24"/>
        </w:rPr>
        <w:t xml:space="preserve"> </w:t>
      </w:r>
      <w:r w:rsidRPr="0076730F">
        <w:rPr>
          <w:rFonts w:ascii="Times New Roman" w:hAnsi="Times New Roman" w:cs="Times New Roman"/>
          <w:sz w:val="24"/>
          <w:szCs w:val="24"/>
        </w:rPr>
        <w:t xml:space="preserve">perioada 20-25 aprilie. </w:t>
      </w:r>
    </w:p>
    <w:p w:rsidR="002F1B2A" w:rsidRPr="0076730F" w:rsidRDefault="002F1B2A" w:rsidP="00900048">
      <w:pPr>
        <w:spacing w:after="0" w:line="240" w:lineRule="auto"/>
        <w:rPr>
          <w:rFonts w:ascii="Times New Roman" w:hAnsi="Times New Roman" w:cs="Times New Roman"/>
          <w:sz w:val="24"/>
          <w:szCs w:val="24"/>
        </w:rPr>
      </w:pPr>
      <w:r w:rsidRPr="0076730F">
        <w:rPr>
          <w:rFonts w:ascii="Times New Roman" w:hAnsi="Times New Roman" w:cs="Times New Roman"/>
          <w:sz w:val="24"/>
          <w:szCs w:val="24"/>
        </w:rPr>
        <w:t>La campania SEV 2015 au participat 9 DSP judeţene: Alba, Bacău, Braşov, Buzău, Hunedoara, Maramureş, Neamţ, Olt şi Vâlcea.</w:t>
      </w:r>
    </w:p>
    <w:p w:rsidR="002F1B2A" w:rsidRDefault="002F1B2A" w:rsidP="004352DE">
      <w:pPr>
        <w:spacing w:after="0" w:line="240" w:lineRule="auto"/>
        <w:ind w:firstLine="708"/>
        <w:rPr>
          <w:rFonts w:ascii="Times New Roman" w:hAnsi="Times New Roman" w:cs="Times New Roman"/>
          <w:sz w:val="24"/>
          <w:szCs w:val="24"/>
        </w:rPr>
      </w:pPr>
    </w:p>
    <w:p w:rsidR="002F1B2A" w:rsidRPr="0076730F" w:rsidRDefault="002F1B2A" w:rsidP="004352DE">
      <w:pPr>
        <w:spacing w:after="0" w:line="240" w:lineRule="auto"/>
        <w:ind w:firstLine="708"/>
        <w:rPr>
          <w:rFonts w:ascii="Times New Roman" w:hAnsi="Times New Roman" w:cs="Times New Roman"/>
          <w:sz w:val="24"/>
          <w:szCs w:val="24"/>
        </w:rPr>
      </w:pPr>
      <w:r w:rsidRPr="0076730F">
        <w:rPr>
          <w:rFonts w:ascii="Times New Roman" w:hAnsi="Times New Roman" w:cs="Times New Roman"/>
          <w:sz w:val="24"/>
          <w:szCs w:val="24"/>
        </w:rPr>
        <w:t>În anul 2016, „Săptămâna Europeană a Vaccinări</w:t>
      </w:r>
      <w:r>
        <w:rPr>
          <w:rFonts w:ascii="Times New Roman" w:hAnsi="Times New Roman" w:cs="Times New Roman"/>
          <w:sz w:val="24"/>
          <w:szCs w:val="24"/>
        </w:rPr>
        <w:t xml:space="preserve">i” a fost celebrată </w:t>
      </w:r>
      <w:r w:rsidRPr="0076730F">
        <w:rPr>
          <w:rFonts w:ascii="Times New Roman" w:hAnsi="Times New Roman" w:cs="Times New Roman"/>
          <w:sz w:val="24"/>
          <w:szCs w:val="24"/>
        </w:rPr>
        <w:t xml:space="preserve">în perioada 24-30 aprilie. </w:t>
      </w:r>
    </w:p>
    <w:p w:rsidR="002F1B2A" w:rsidRPr="0076730F" w:rsidRDefault="002F1B2A" w:rsidP="00900048">
      <w:pPr>
        <w:spacing w:after="0" w:line="240" w:lineRule="auto"/>
        <w:rPr>
          <w:rFonts w:ascii="Times New Roman" w:hAnsi="Times New Roman" w:cs="Times New Roman"/>
          <w:sz w:val="24"/>
          <w:szCs w:val="24"/>
        </w:rPr>
      </w:pPr>
      <w:r w:rsidRPr="0076730F">
        <w:rPr>
          <w:rFonts w:ascii="Times New Roman" w:hAnsi="Times New Roman" w:cs="Times New Roman"/>
          <w:sz w:val="24"/>
          <w:szCs w:val="24"/>
        </w:rPr>
        <w:t xml:space="preserve">La campania SEV 2016 au participat 12 DSP judeţene: Alba, Arad, Bacău, Buzău, Constanța, Hunedoara, Maramureș, Mureș, Neamț, Olt, Timiș, Vâlcea. </w:t>
      </w:r>
    </w:p>
    <w:p w:rsidR="002F1B2A" w:rsidRDefault="002F1B2A" w:rsidP="004352DE">
      <w:pPr>
        <w:spacing w:after="0" w:line="240" w:lineRule="auto"/>
        <w:ind w:firstLine="708"/>
        <w:rPr>
          <w:rFonts w:ascii="Times New Roman" w:hAnsi="Times New Roman" w:cs="Times New Roman"/>
          <w:sz w:val="24"/>
          <w:szCs w:val="24"/>
        </w:rPr>
      </w:pPr>
    </w:p>
    <w:p w:rsidR="002F1B2A" w:rsidRDefault="002F1B2A" w:rsidP="004352DE">
      <w:pPr>
        <w:spacing w:after="0" w:line="240" w:lineRule="auto"/>
        <w:ind w:firstLine="708"/>
        <w:rPr>
          <w:rFonts w:ascii="Times New Roman" w:hAnsi="Times New Roman" w:cs="Times New Roman"/>
          <w:sz w:val="24"/>
          <w:szCs w:val="24"/>
        </w:rPr>
      </w:pPr>
      <w:r w:rsidRPr="0076730F">
        <w:rPr>
          <w:rFonts w:ascii="Times New Roman" w:hAnsi="Times New Roman" w:cs="Times New Roman"/>
          <w:sz w:val="24"/>
          <w:szCs w:val="24"/>
        </w:rPr>
        <w:t>În anul 2017, „Săptămâna Europeană a Vaccinăr</w:t>
      </w:r>
      <w:r>
        <w:rPr>
          <w:rFonts w:ascii="Times New Roman" w:hAnsi="Times New Roman" w:cs="Times New Roman"/>
          <w:sz w:val="24"/>
          <w:szCs w:val="24"/>
        </w:rPr>
        <w:t>ii” a fost celebrată</w:t>
      </w:r>
      <w:r w:rsidRPr="0076730F">
        <w:rPr>
          <w:rFonts w:ascii="Times New Roman" w:hAnsi="Times New Roman" w:cs="Times New Roman"/>
          <w:sz w:val="24"/>
          <w:szCs w:val="24"/>
        </w:rPr>
        <w:t xml:space="preserve"> în perioada 24-30 aprilie. </w:t>
      </w:r>
    </w:p>
    <w:p w:rsidR="002F1B2A" w:rsidRDefault="002F1B2A" w:rsidP="00AB3D67">
      <w:pPr>
        <w:spacing w:after="0" w:line="240" w:lineRule="auto"/>
        <w:rPr>
          <w:rFonts w:ascii="Times New Roman" w:hAnsi="Times New Roman" w:cs="Times New Roman"/>
          <w:sz w:val="24"/>
          <w:szCs w:val="24"/>
        </w:rPr>
      </w:pPr>
      <w:r w:rsidRPr="0076730F">
        <w:rPr>
          <w:rFonts w:ascii="Times New Roman" w:hAnsi="Times New Roman" w:cs="Times New Roman"/>
          <w:sz w:val="24"/>
          <w:szCs w:val="24"/>
        </w:rPr>
        <w:t>La campania SEV 2017</w:t>
      </w:r>
      <w:r w:rsidRPr="0076730F">
        <w:rPr>
          <w:rFonts w:ascii="Times New Roman" w:hAnsi="Times New Roman"/>
          <w:sz w:val="24"/>
          <w:szCs w:val="24"/>
        </w:rPr>
        <w:t xml:space="preserve"> </w:t>
      </w:r>
      <w:r w:rsidRPr="0076730F">
        <w:rPr>
          <w:rFonts w:ascii="Times New Roman" w:hAnsi="Times New Roman" w:cs="Times New Roman"/>
          <w:sz w:val="24"/>
          <w:szCs w:val="24"/>
        </w:rPr>
        <w:t xml:space="preserve">au participat </w:t>
      </w:r>
      <w:r w:rsidRPr="0076730F">
        <w:rPr>
          <w:rFonts w:ascii="Times New Roman" w:hAnsi="Times New Roman"/>
          <w:sz w:val="24"/>
          <w:szCs w:val="24"/>
        </w:rPr>
        <w:t>13 DSPJ: Arad, Bihor, Bacău, Buzău, Cluj, Constanţa, Dâmboviţa, Hunedoara, Iaşi, Maramureş, Olt, Timiş şi Vâlcea.</w:t>
      </w:r>
    </w:p>
    <w:p w:rsidR="002F1B2A" w:rsidRDefault="002F1B2A" w:rsidP="004352DE">
      <w:pPr>
        <w:spacing w:after="0" w:line="240" w:lineRule="auto"/>
        <w:ind w:firstLine="708"/>
        <w:rPr>
          <w:rFonts w:ascii="Times New Roman" w:hAnsi="Times New Roman" w:cs="Times New Roman"/>
          <w:sz w:val="24"/>
          <w:szCs w:val="24"/>
        </w:rPr>
      </w:pPr>
    </w:p>
    <w:p w:rsidR="002F1B2A" w:rsidRPr="00CD218E" w:rsidRDefault="002F1B2A" w:rsidP="004352DE">
      <w:pPr>
        <w:spacing w:after="0" w:line="240" w:lineRule="auto"/>
        <w:ind w:firstLine="708"/>
        <w:rPr>
          <w:rFonts w:ascii="Times New Roman" w:hAnsi="Times New Roman" w:cs="Times New Roman"/>
          <w:sz w:val="24"/>
          <w:szCs w:val="24"/>
        </w:rPr>
      </w:pPr>
      <w:r w:rsidRPr="00CD218E">
        <w:rPr>
          <w:rFonts w:ascii="Times New Roman" w:hAnsi="Times New Roman" w:cs="Times New Roman"/>
          <w:sz w:val="24"/>
          <w:szCs w:val="24"/>
        </w:rPr>
        <w:t xml:space="preserve">În cadrul campaniilor SEV, au fost diseminate materiale informative la nivelul comunității, cu sprijinul medicilor de familie, asistenților medicali comunitari și al mediatorilor sanitari, dar şi prin intermediul reţelelor sociale, </w:t>
      </w:r>
      <w:r w:rsidRPr="00CD218E">
        <w:rPr>
          <w:rFonts w:ascii="Times New Roman" w:hAnsi="Times New Roman" w:cs="Times New Roman"/>
          <w:i/>
          <w:sz w:val="24"/>
          <w:szCs w:val="24"/>
        </w:rPr>
        <w:t>mass-media</w:t>
      </w:r>
      <w:r w:rsidRPr="00CD218E">
        <w:rPr>
          <w:rFonts w:ascii="Times New Roman" w:hAnsi="Times New Roman" w:cs="Times New Roman"/>
          <w:sz w:val="24"/>
          <w:szCs w:val="24"/>
        </w:rPr>
        <w:t xml:space="preserve"> locală</w:t>
      </w:r>
      <w:r>
        <w:rPr>
          <w:rFonts w:ascii="Times New Roman" w:hAnsi="Times New Roman" w:cs="Times New Roman"/>
          <w:sz w:val="24"/>
          <w:szCs w:val="24"/>
        </w:rPr>
        <w:t>,</w:t>
      </w:r>
      <w:r w:rsidRPr="00CD218E">
        <w:rPr>
          <w:rFonts w:ascii="Times New Roman" w:hAnsi="Times New Roman" w:cs="Times New Roman"/>
          <w:sz w:val="24"/>
          <w:szCs w:val="24"/>
        </w:rPr>
        <w:t xml:space="preserve"> etc. </w:t>
      </w:r>
    </w:p>
    <w:p w:rsidR="002F1B2A" w:rsidRDefault="002F1B2A" w:rsidP="004352DE">
      <w:pPr>
        <w:spacing w:after="0" w:line="240" w:lineRule="auto"/>
        <w:ind w:firstLine="708"/>
        <w:rPr>
          <w:rFonts w:ascii="Times New Roman" w:hAnsi="Times New Roman" w:cs="Times New Roman"/>
          <w:sz w:val="24"/>
          <w:szCs w:val="24"/>
        </w:rPr>
      </w:pPr>
    </w:p>
    <w:p w:rsidR="002F1B2A" w:rsidRPr="00CD218E" w:rsidRDefault="002F1B2A" w:rsidP="004352DE">
      <w:pPr>
        <w:spacing w:after="0" w:line="240" w:lineRule="auto"/>
        <w:ind w:firstLine="708"/>
        <w:rPr>
          <w:rFonts w:ascii="Times New Roman" w:hAnsi="Times New Roman" w:cs="Times New Roman"/>
          <w:sz w:val="24"/>
          <w:szCs w:val="24"/>
        </w:rPr>
      </w:pPr>
      <w:r w:rsidRPr="00CD218E">
        <w:rPr>
          <w:rFonts w:ascii="Times New Roman" w:hAnsi="Times New Roman" w:cs="Times New Roman"/>
          <w:sz w:val="24"/>
          <w:szCs w:val="24"/>
        </w:rPr>
        <w:t>Au fost organizate ateliere de lucru, seminarii, sesiuni de instruire,</w:t>
      </w:r>
      <w:r w:rsidRPr="00CD218E">
        <w:rPr>
          <w:sz w:val="24"/>
          <w:szCs w:val="24"/>
        </w:rPr>
        <w:t xml:space="preserve"> </w:t>
      </w:r>
      <w:r w:rsidRPr="00CD218E">
        <w:rPr>
          <w:rFonts w:ascii="Times New Roman" w:hAnsi="Times New Roman" w:cs="Times New Roman"/>
          <w:sz w:val="24"/>
          <w:szCs w:val="24"/>
        </w:rPr>
        <w:t xml:space="preserve">conferinţe de presă, precum şi acţiuni de vaccinare în comunităţile cu risc crescut sau </w:t>
      </w:r>
      <w:r>
        <w:rPr>
          <w:rFonts w:ascii="Times New Roman" w:hAnsi="Times New Roman" w:cs="Times New Roman"/>
          <w:sz w:val="24"/>
          <w:szCs w:val="24"/>
        </w:rPr>
        <w:t xml:space="preserve">acțiuni </w:t>
      </w:r>
      <w:r w:rsidRPr="00CD218E">
        <w:rPr>
          <w:rFonts w:ascii="Times New Roman" w:hAnsi="Times New Roman" w:cs="Times New Roman"/>
          <w:sz w:val="24"/>
          <w:szCs w:val="24"/>
        </w:rPr>
        <w:t>de recuperare a restanţierilor.</w:t>
      </w:r>
      <w:r>
        <w:rPr>
          <w:rFonts w:ascii="Times New Roman" w:hAnsi="Times New Roman" w:cs="Times New Roman"/>
          <w:sz w:val="24"/>
          <w:szCs w:val="24"/>
        </w:rPr>
        <w:t>[57]</w:t>
      </w:r>
    </w:p>
    <w:p w:rsidR="002F1B2A" w:rsidRDefault="002F1B2A" w:rsidP="00A379FE">
      <w:pPr>
        <w:spacing w:after="0" w:line="240" w:lineRule="auto"/>
        <w:rPr>
          <w:rFonts w:ascii="Times New Roman" w:hAnsi="Times New Roman" w:cs="Times New Roman"/>
          <w:b/>
          <w:bCs/>
          <w:sz w:val="24"/>
          <w:szCs w:val="24"/>
        </w:rPr>
      </w:pPr>
    </w:p>
    <w:p w:rsidR="002F1B2A" w:rsidRDefault="002F1B2A" w:rsidP="00A379FE">
      <w:pPr>
        <w:spacing w:after="0" w:line="240" w:lineRule="auto"/>
        <w:rPr>
          <w:rFonts w:ascii="Times New Roman" w:hAnsi="Times New Roman" w:cs="Times New Roman"/>
          <w:b/>
          <w:bCs/>
          <w:sz w:val="24"/>
          <w:szCs w:val="24"/>
        </w:rPr>
      </w:pPr>
    </w:p>
    <w:p w:rsidR="002F1B2A" w:rsidRDefault="002F1B2A" w:rsidP="00A379FE">
      <w:pPr>
        <w:spacing w:after="0" w:line="240" w:lineRule="auto"/>
        <w:rPr>
          <w:rFonts w:ascii="Times New Roman" w:hAnsi="Times New Roman" w:cs="Times New Roman"/>
          <w:b/>
          <w:bCs/>
          <w:sz w:val="24"/>
          <w:szCs w:val="24"/>
        </w:rPr>
      </w:pPr>
    </w:p>
    <w:p w:rsidR="002F1B2A" w:rsidRDefault="002F1B2A" w:rsidP="00A379FE">
      <w:pPr>
        <w:spacing w:after="0" w:line="240" w:lineRule="auto"/>
        <w:rPr>
          <w:rFonts w:ascii="Times New Roman" w:hAnsi="Times New Roman" w:cs="Times New Roman"/>
          <w:b/>
          <w:bCs/>
          <w:sz w:val="24"/>
          <w:szCs w:val="24"/>
        </w:rPr>
      </w:pPr>
    </w:p>
    <w:p w:rsidR="002F1B2A" w:rsidRDefault="002F1B2A" w:rsidP="00A379FE">
      <w:pPr>
        <w:spacing w:after="0" w:line="240" w:lineRule="auto"/>
        <w:rPr>
          <w:rFonts w:ascii="Times New Roman" w:hAnsi="Times New Roman" w:cs="Times New Roman"/>
          <w:b/>
          <w:bCs/>
          <w:sz w:val="24"/>
          <w:szCs w:val="24"/>
        </w:rPr>
      </w:pPr>
    </w:p>
    <w:p w:rsidR="002F1B2A" w:rsidRDefault="002F1B2A" w:rsidP="00A379FE">
      <w:pPr>
        <w:spacing w:after="0" w:line="240" w:lineRule="auto"/>
        <w:rPr>
          <w:rFonts w:ascii="Times New Roman" w:hAnsi="Times New Roman" w:cs="Times New Roman"/>
          <w:b/>
          <w:bCs/>
          <w:sz w:val="24"/>
          <w:szCs w:val="24"/>
        </w:rPr>
      </w:pPr>
    </w:p>
    <w:p w:rsidR="002F1B2A" w:rsidRPr="008E7EAB" w:rsidRDefault="002F1B2A" w:rsidP="00A379FE">
      <w:pPr>
        <w:spacing w:after="0" w:line="240" w:lineRule="auto"/>
        <w:rPr>
          <w:rFonts w:ascii="Times New Roman" w:hAnsi="Times New Roman" w:cs="Times New Roman"/>
          <w:b/>
          <w:sz w:val="24"/>
          <w:szCs w:val="24"/>
        </w:rPr>
      </w:pPr>
      <w:r w:rsidRPr="008E7EAB">
        <w:rPr>
          <w:rFonts w:ascii="Times New Roman" w:hAnsi="Times New Roman" w:cs="Times New Roman"/>
          <w:b/>
          <w:bCs/>
          <w:sz w:val="24"/>
          <w:szCs w:val="24"/>
        </w:rPr>
        <w:t xml:space="preserve">Documente disponibile online selectate, traduse </w:t>
      </w:r>
      <w:r w:rsidRPr="008E7EAB">
        <w:rPr>
          <w:rFonts w:ascii="Times New Roman" w:hAnsi="Times New Roman" w:cs="Times New Roman"/>
          <w:b/>
          <w:sz w:val="24"/>
          <w:szCs w:val="24"/>
        </w:rPr>
        <w:t>şi</w:t>
      </w:r>
      <w:r w:rsidRPr="008E7EAB">
        <w:rPr>
          <w:rFonts w:ascii="Times New Roman" w:hAnsi="Times New Roman" w:cs="Times New Roman"/>
          <w:b/>
          <w:bCs/>
          <w:sz w:val="24"/>
          <w:szCs w:val="24"/>
        </w:rPr>
        <w:t xml:space="preserve"> adaptate </w:t>
      </w:r>
      <w:r w:rsidRPr="008E7EAB">
        <w:rPr>
          <w:rFonts w:ascii="Times New Roman" w:hAnsi="Times New Roman" w:cs="Times New Roman"/>
          <w:b/>
          <w:sz w:val="24"/>
          <w:szCs w:val="24"/>
        </w:rPr>
        <w:t>în limba r</w:t>
      </w:r>
      <w:r w:rsidRPr="008E7EAB">
        <w:rPr>
          <w:rFonts w:ascii="Times New Roman" w:hAnsi="Times New Roman" w:cs="Times New Roman"/>
          <w:b/>
          <w:bCs/>
          <w:sz w:val="24"/>
          <w:szCs w:val="24"/>
        </w:rPr>
        <w:t>omân</w:t>
      </w:r>
      <w:r w:rsidRPr="008E7EAB">
        <w:rPr>
          <w:rFonts w:ascii="Times New Roman" w:hAnsi="Times New Roman" w:cs="Times New Roman"/>
          <w:b/>
          <w:sz w:val="24"/>
          <w:szCs w:val="24"/>
        </w:rPr>
        <w:t>ă:</w:t>
      </w:r>
    </w:p>
    <w:p w:rsidR="002F1B2A" w:rsidRPr="008E7EAB" w:rsidRDefault="002F1B2A" w:rsidP="001D45EC">
      <w:pPr>
        <w:shd w:val="clear" w:color="auto" w:fill="FFFFFF"/>
        <w:spacing w:after="0" w:line="240" w:lineRule="auto"/>
        <w:rPr>
          <w:rFonts w:ascii="Times New Roman" w:hAnsi="Times New Roman" w:cs="Times New Roman"/>
          <w:sz w:val="20"/>
          <w:szCs w:val="20"/>
        </w:rPr>
      </w:pPr>
      <w:r w:rsidRPr="008E7EAB">
        <w:rPr>
          <w:rFonts w:ascii="Times New Roman" w:hAnsi="Times New Roman" w:cs="Times New Roman"/>
          <w:sz w:val="20"/>
          <w:szCs w:val="20"/>
        </w:rPr>
        <w:t xml:space="preserve">1.Comisia Europeana, </w:t>
      </w:r>
      <w:hyperlink r:id="rId23" w:history="1">
        <w:r w:rsidRPr="008E7EAB">
          <w:rPr>
            <w:rStyle w:val="Hyperlink"/>
            <w:rFonts w:ascii="Times New Roman" w:hAnsi="Times New Roman"/>
            <w:sz w:val="20"/>
            <w:szCs w:val="20"/>
          </w:rPr>
          <w:t>https://ec.europa.eu/health/vaccination/overview_en</w:t>
        </w:r>
      </w:hyperlink>
    </w:p>
    <w:p w:rsidR="002F1B2A" w:rsidRPr="008E7EAB" w:rsidRDefault="002F1B2A" w:rsidP="00A379FE">
      <w:pPr>
        <w:spacing w:after="0" w:line="240" w:lineRule="auto"/>
        <w:rPr>
          <w:rFonts w:ascii="Times New Roman" w:hAnsi="Times New Roman" w:cs="Times New Roman"/>
          <w:sz w:val="20"/>
          <w:szCs w:val="20"/>
        </w:rPr>
      </w:pPr>
      <w:r w:rsidRPr="008E7EAB">
        <w:rPr>
          <w:rFonts w:ascii="Times New Roman" w:hAnsi="Times New Roman" w:cs="Times New Roman"/>
          <w:sz w:val="20"/>
          <w:szCs w:val="20"/>
        </w:rPr>
        <w:t xml:space="preserve">2.OMS,  </w:t>
      </w:r>
      <w:hyperlink r:id="rId24" w:history="1">
        <w:r w:rsidRPr="008E7EAB">
          <w:rPr>
            <w:rStyle w:val="Hyperlink"/>
            <w:rFonts w:ascii="Times New Roman" w:hAnsi="Times New Roman"/>
            <w:sz w:val="20"/>
            <w:szCs w:val="20"/>
          </w:rPr>
          <w:t>http://apps.who.int/iris/bitstream/10665/255149/1/WER9217.pdf</w:t>
        </w:r>
      </w:hyperlink>
    </w:p>
    <w:p w:rsidR="002F1B2A" w:rsidRPr="0072049F" w:rsidRDefault="002F1B2A" w:rsidP="00312370">
      <w:pPr>
        <w:shd w:val="clear" w:color="auto" w:fill="FFFFFF"/>
        <w:spacing w:after="0" w:line="240" w:lineRule="auto"/>
        <w:rPr>
          <w:rFonts w:ascii="Times New Roman" w:hAnsi="Times New Roman" w:cs="Times New Roman"/>
          <w:color w:val="0000FF"/>
          <w:sz w:val="20"/>
          <w:szCs w:val="20"/>
          <w:u w:val="single"/>
          <w:lang w:eastAsia="ro-RO"/>
        </w:rPr>
      </w:pPr>
      <w:r w:rsidRPr="008E7EAB">
        <w:rPr>
          <w:rFonts w:ascii="Times New Roman" w:hAnsi="Times New Roman" w:cs="Times New Roman"/>
          <w:color w:val="333333"/>
          <w:sz w:val="20"/>
          <w:szCs w:val="20"/>
          <w:lang w:eastAsia="ro-RO"/>
        </w:rPr>
        <w:t xml:space="preserve">3. WHO Europe </w:t>
      </w:r>
      <w:hyperlink r:id="rId25" w:history="1">
        <w:r w:rsidRPr="008E7EAB">
          <w:rPr>
            <w:rStyle w:val="Hyperlink"/>
            <w:rFonts w:ascii="Times New Roman" w:hAnsi="Times New Roman"/>
            <w:sz w:val="20"/>
            <w:szCs w:val="20"/>
            <w:lang w:eastAsia="ro-RO"/>
          </w:rPr>
          <w:t>http://www.euro.who.int/en/health-topics/disease-prevention/vaccines-and-immunization/european-immunization-week</w:t>
        </w:r>
      </w:hyperlink>
      <w:r>
        <w:rPr>
          <w:rStyle w:val="Hyperlink"/>
          <w:rFonts w:ascii="Times New Roman" w:hAnsi="Times New Roman"/>
          <w:sz w:val="20"/>
          <w:szCs w:val="20"/>
          <w:lang w:eastAsia="ro-RO"/>
        </w:rPr>
        <w:t xml:space="preserve">; </w:t>
      </w:r>
      <w:r w:rsidRPr="0072049F">
        <w:rPr>
          <w:rFonts w:ascii="Times New Roman" w:hAnsi="Times New Roman" w:cs="Times New Roman"/>
          <w:color w:val="333333"/>
          <w:sz w:val="20"/>
          <w:szCs w:val="20"/>
          <w:lang w:eastAsia="ro-RO"/>
        </w:rPr>
        <w:t>http://www.euro.who.int/en/media-centre/sections/press-releases/2018/europe-observes-a-4-fold-increase-in-measles-cases-in-2017-compared-to-previous-year</w:t>
      </w:r>
    </w:p>
    <w:p w:rsidR="002F1B2A" w:rsidRDefault="002F1B2A" w:rsidP="007B17D3">
      <w:pPr>
        <w:spacing w:after="0" w:line="240" w:lineRule="auto"/>
        <w:rPr>
          <w:rFonts w:ascii="Times New Roman" w:hAnsi="Times New Roman" w:cs="Times New Roman"/>
          <w:b/>
          <w:bCs/>
          <w:sz w:val="20"/>
          <w:szCs w:val="20"/>
        </w:rPr>
      </w:pPr>
      <w:r w:rsidRPr="008E7EAB">
        <w:rPr>
          <w:rFonts w:ascii="Times New Roman" w:hAnsi="Times New Roman" w:cs="Times New Roman"/>
          <w:bCs/>
          <w:sz w:val="20"/>
          <w:szCs w:val="20"/>
        </w:rPr>
        <w:t>4. WHO Europe</w:t>
      </w:r>
      <w:r w:rsidRPr="007B17D3">
        <w:rPr>
          <w:rFonts w:ascii="Times New Roman" w:hAnsi="Times New Roman" w:cs="Times New Roman"/>
          <w:bCs/>
        </w:rPr>
        <w:t xml:space="preserve">, </w:t>
      </w:r>
      <w:hyperlink r:id="rId26" w:history="1">
        <w:r w:rsidRPr="0080121B">
          <w:rPr>
            <w:rStyle w:val="Hyperlink"/>
            <w:rFonts w:ascii="Times New Roman" w:hAnsi="Times New Roman"/>
          </w:rPr>
          <w:t>http://www.euro.who.int/en/media-centre/events/events/2018/04/european-immunization-week-2018</w:t>
        </w:r>
      </w:hyperlink>
    </w:p>
    <w:p w:rsidR="002F1B2A" w:rsidRPr="007B17D3" w:rsidRDefault="002F1B2A" w:rsidP="007B17D3">
      <w:pPr>
        <w:spacing w:after="0" w:line="240" w:lineRule="auto"/>
        <w:rPr>
          <w:rFonts w:ascii="Times New Roman" w:hAnsi="Times New Roman" w:cs="Times New Roman"/>
          <w:sz w:val="20"/>
          <w:szCs w:val="20"/>
          <w:bdr w:val="none" w:sz="0" w:space="0" w:color="auto" w:frame="1"/>
        </w:rPr>
      </w:pPr>
      <w:r w:rsidRPr="007B17D3">
        <w:rPr>
          <w:rFonts w:ascii="Times New Roman" w:hAnsi="Times New Roman" w:cs="Times New Roman"/>
          <w:bCs/>
          <w:sz w:val="20"/>
          <w:szCs w:val="20"/>
        </w:rPr>
        <w:t xml:space="preserve">5. United Nation </w:t>
      </w:r>
      <w:hyperlink r:id="rId27" w:history="1">
        <w:r w:rsidRPr="007B17D3">
          <w:rPr>
            <w:rStyle w:val="Hyperlink"/>
            <w:rFonts w:ascii="Times New Roman" w:hAnsi="Times New Roman"/>
            <w:sz w:val="20"/>
            <w:szCs w:val="20"/>
            <w:bdr w:val="none" w:sz="0" w:space="0" w:color="auto" w:frame="1"/>
          </w:rPr>
          <w:t>http://www.un.org/sustainabledevelopment/health/</w:t>
        </w:r>
      </w:hyperlink>
    </w:p>
    <w:p w:rsidR="002F1B2A" w:rsidRPr="00AB7B2B" w:rsidRDefault="002F1B2A" w:rsidP="008464CA">
      <w:pPr>
        <w:spacing w:after="0" w:line="240" w:lineRule="auto"/>
        <w:rPr>
          <w:rFonts w:ascii="Times New Roman" w:hAnsi="Times New Roman" w:cs="Times New Roman"/>
          <w:sz w:val="18"/>
          <w:szCs w:val="18"/>
        </w:rPr>
      </w:pPr>
      <w:r w:rsidRPr="008E7EAB">
        <w:rPr>
          <w:rFonts w:ascii="Times New Roman" w:hAnsi="Times New Roman" w:cs="Times New Roman"/>
          <w:bCs/>
          <w:sz w:val="20"/>
          <w:szCs w:val="20"/>
        </w:rPr>
        <w:t xml:space="preserve">6. OMS </w:t>
      </w:r>
      <w:hyperlink r:id="rId28" w:history="1">
        <w:r w:rsidRPr="008E7EAB">
          <w:rPr>
            <w:rStyle w:val="Hyperlink"/>
            <w:rFonts w:ascii="Times New Roman" w:hAnsi="Times New Roman"/>
            <w:sz w:val="20"/>
            <w:szCs w:val="20"/>
          </w:rPr>
          <w:t>http://www.who.int/mediacentre/events/2018/world-immunization-week/en/</w:t>
        </w:r>
      </w:hyperlink>
      <w:r w:rsidRPr="00AB7B2B">
        <w:t xml:space="preserve"> </w:t>
      </w:r>
      <w:r w:rsidRPr="007B17D3">
        <w:rPr>
          <w:rFonts w:ascii="Times New Roman" w:hAnsi="Times New Roman" w:cs="Times New Roman"/>
          <w:sz w:val="18"/>
          <w:szCs w:val="18"/>
        </w:rPr>
        <w:t>http://www.who.int/mediacentre/factsheets/fs286/en/</w:t>
      </w:r>
    </w:p>
    <w:p w:rsidR="002F1B2A" w:rsidRDefault="002F1B2A" w:rsidP="00AD29AF">
      <w:pPr>
        <w:spacing w:after="0" w:line="240" w:lineRule="auto"/>
        <w:rPr>
          <w:rFonts w:ascii="Times New Roman" w:hAnsi="Times New Roman" w:cs="Times New Roman"/>
          <w:sz w:val="16"/>
          <w:szCs w:val="16"/>
          <w:highlight w:val="yellow"/>
        </w:rPr>
      </w:pPr>
      <w:r w:rsidRPr="008E7EAB">
        <w:rPr>
          <w:rFonts w:ascii="Times New Roman" w:hAnsi="Times New Roman" w:cs="Times New Roman"/>
          <w:bCs/>
          <w:sz w:val="20"/>
          <w:szCs w:val="20"/>
        </w:rPr>
        <w:t xml:space="preserve">7. OMS Europa </w:t>
      </w:r>
      <w:hyperlink r:id="rId29" w:history="1">
        <w:r w:rsidRPr="008E7EAB">
          <w:rPr>
            <w:rStyle w:val="Hyperlink"/>
            <w:rFonts w:ascii="Times New Roman" w:eastAsia="MS Mincho" w:hAnsi="Times New Roman"/>
            <w:sz w:val="20"/>
            <w:szCs w:val="20"/>
            <w:lang w:eastAsia="ja-JP"/>
          </w:rPr>
          <w:t>http://www.euro.who.int/en/health-topics/communicable-diseases/measles-and-rubella</w:t>
        </w:r>
      </w:hyperlink>
      <w:r w:rsidRPr="00AD29AF">
        <w:rPr>
          <w:rFonts w:ascii="Times New Roman" w:hAnsi="Times New Roman" w:cs="Times New Roman"/>
          <w:sz w:val="16"/>
          <w:szCs w:val="16"/>
          <w:highlight w:val="yellow"/>
        </w:rPr>
        <w:t xml:space="preserve"> </w:t>
      </w:r>
    </w:p>
    <w:p w:rsidR="002F1B2A" w:rsidRPr="00AD29AF" w:rsidRDefault="002F1B2A" w:rsidP="00AD29AF">
      <w:pPr>
        <w:spacing w:after="0" w:line="240" w:lineRule="auto"/>
        <w:rPr>
          <w:rFonts w:ascii="Times New Roman" w:eastAsia="MS Mincho" w:hAnsi="Times New Roman" w:cs="Times New Roman"/>
          <w:sz w:val="16"/>
          <w:szCs w:val="16"/>
          <w:lang w:eastAsia="ja-JP"/>
        </w:rPr>
      </w:pPr>
      <w:r w:rsidRPr="007B17D3">
        <w:rPr>
          <w:rFonts w:ascii="Times New Roman" w:hAnsi="Times New Roman" w:cs="Times New Roman"/>
          <w:sz w:val="16"/>
          <w:szCs w:val="16"/>
        </w:rPr>
        <w:t>http://www.euro.who.int/en/media-centre/sections/press-releases/2018/europe-observes-a-4-fold-increase-in-measles-cases-in-2017-compared-to-previous-year</w:t>
      </w:r>
    </w:p>
    <w:p w:rsidR="002F1B2A" w:rsidRPr="008E7EAB" w:rsidRDefault="002F1B2A" w:rsidP="00A67CBF">
      <w:pPr>
        <w:spacing w:after="0" w:line="240" w:lineRule="auto"/>
        <w:rPr>
          <w:rFonts w:ascii="Times New Roman" w:hAnsi="Times New Roman" w:cs="Times New Roman"/>
          <w:sz w:val="20"/>
          <w:szCs w:val="20"/>
        </w:rPr>
      </w:pPr>
      <w:r w:rsidRPr="008E7EAB">
        <w:rPr>
          <w:rFonts w:ascii="Times New Roman" w:hAnsi="Times New Roman" w:cs="Times New Roman"/>
          <w:bCs/>
          <w:sz w:val="20"/>
          <w:szCs w:val="20"/>
        </w:rPr>
        <w:t xml:space="preserve">8. </w:t>
      </w:r>
      <w:r w:rsidRPr="008E7EAB">
        <w:rPr>
          <w:rFonts w:ascii="Times New Roman" w:hAnsi="Times New Roman" w:cs="Times New Roman"/>
          <w:color w:val="000000"/>
          <w:sz w:val="20"/>
          <w:szCs w:val="20"/>
        </w:rPr>
        <w:t>ECDC. Annual epidemiological report for 2015. Stockholm: ECDC; 2017. Stockholm, December 2017</w:t>
      </w:r>
    </w:p>
    <w:p w:rsidR="002F1B2A" w:rsidRDefault="002F1B2A" w:rsidP="00AE597D">
      <w:pPr>
        <w:spacing w:after="0" w:line="240" w:lineRule="auto"/>
        <w:rPr>
          <w:rFonts w:ascii="Times New Roman" w:hAnsi="Times New Roman" w:cs="Times New Roman"/>
          <w:color w:val="000000"/>
          <w:sz w:val="20"/>
          <w:szCs w:val="20"/>
        </w:rPr>
      </w:pPr>
      <w:r w:rsidRPr="008E7EAB">
        <w:rPr>
          <w:rFonts w:ascii="Times New Roman" w:hAnsi="Times New Roman" w:cs="Times New Roman"/>
          <w:bCs/>
          <w:sz w:val="20"/>
          <w:szCs w:val="20"/>
        </w:rPr>
        <w:t>9. ECDC. Annual epidemiological report. Vaccine-preventable diseases, 2015,</w:t>
      </w:r>
      <w:r w:rsidRPr="008E7EAB">
        <w:rPr>
          <w:rFonts w:ascii="Times New Roman" w:hAnsi="Times New Roman" w:cs="Times New Roman"/>
          <w:sz w:val="20"/>
          <w:szCs w:val="20"/>
        </w:rPr>
        <w:t xml:space="preserve"> </w:t>
      </w:r>
      <w:hyperlink r:id="rId30" w:history="1">
        <w:r w:rsidRPr="008E7EAB">
          <w:rPr>
            <w:rStyle w:val="Hyperlink"/>
            <w:rFonts w:ascii="Times New Roman" w:hAnsi="Times New Roman"/>
            <w:bCs/>
            <w:sz w:val="20"/>
            <w:szCs w:val="20"/>
          </w:rPr>
          <w:t>http://ecdc.europa.eu/en/publications/Publications/AER-2015-VPD-FINAL.pdf</w:t>
        </w:r>
      </w:hyperlink>
      <w:r w:rsidRPr="008E7EAB">
        <w:rPr>
          <w:rFonts w:ascii="Times New Roman" w:hAnsi="Times New Roman" w:cs="Times New Roman"/>
          <w:color w:val="000000"/>
          <w:sz w:val="20"/>
          <w:szCs w:val="20"/>
        </w:rPr>
        <w:t xml:space="preserve">  </w:t>
      </w:r>
    </w:p>
    <w:p w:rsidR="002F1B2A" w:rsidRPr="008E7EAB" w:rsidRDefault="002F1B2A" w:rsidP="00261245">
      <w:pPr>
        <w:spacing w:after="0" w:line="240" w:lineRule="auto"/>
        <w:rPr>
          <w:rFonts w:ascii="Times New Roman" w:hAnsi="Times New Roman" w:cs="Times New Roman"/>
          <w:sz w:val="20"/>
          <w:szCs w:val="20"/>
        </w:rPr>
      </w:pPr>
      <w:r w:rsidRPr="008E7EAB">
        <w:rPr>
          <w:rFonts w:ascii="Times New Roman" w:hAnsi="Times New Roman" w:cs="Times New Roman"/>
          <w:sz w:val="20"/>
          <w:szCs w:val="20"/>
        </w:rPr>
        <w:t xml:space="preserve">10. OMS </w:t>
      </w:r>
      <w:hyperlink r:id="rId31" w:history="1">
        <w:r w:rsidRPr="008E7EAB">
          <w:rPr>
            <w:rStyle w:val="Hyperlink"/>
            <w:rFonts w:ascii="Times New Roman" w:hAnsi="Times New Roman"/>
            <w:sz w:val="20"/>
            <w:szCs w:val="20"/>
          </w:rPr>
          <w:t>http://www.who.int/immunization/diseases/mumps/en/</w:t>
        </w:r>
      </w:hyperlink>
      <w:r w:rsidRPr="008E7EAB">
        <w:rPr>
          <w:rFonts w:ascii="Times New Roman" w:hAnsi="Times New Roman" w:cs="Times New Roman"/>
          <w:sz w:val="20"/>
          <w:szCs w:val="20"/>
        </w:rPr>
        <w:t>; https://ecdc.europa.eu/sites/portal/files/documents/AER_for_2015-mumps.pdf</w:t>
      </w:r>
    </w:p>
    <w:p w:rsidR="002F1B2A" w:rsidRPr="008E7EAB" w:rsidRDefault="002F1B2A" w:rsidP="005E27CA">
      <w:pPr>
        <w:shd w:val="clear" w:color="auto" w:fill="FFFFFF"/>
        <w:spacing w:after="0" w:line="240" w:lineRule="auto"/>
        <w:ind w:right="301"/>
        <w:textAlignment w:val="baseline"/>
        <w:rPr>
          <w:rFonts w:ascii="Times New Roman" w:hAnsi="Times New Roman" w:cs="Times New Roman"/>
          <w:bCs/>
          <w:sz w:val="20"/>
          <w:szCs w:val="20"/>
        </w:rPr>
      </w:pPr>
      <w:r w:rsidRPr="008E7EAB">
        <w:rPr>
          <w:rFonts w:ascii="Times New Roman" w:hAnsi="Times New Roman" w:cs="Times New Roman"/>
          <w:bCs/>
          <w:sz w:val="20"/>
          <w:szCs w:val="20"/>
        </w:rPr>
        <w:t xml:space="preserve">11. OMS </w:t>
      </w:r>
      <w:hyperlink r:id="rId32" w:history="1">
        <w:r w:rsidRPr="008E7EAB">
          <w:rPr>
            <w:rStyle w:val="Hyperlink"/>
            <w:rFonts w:ascii="Times New Roman" w:hAnsi="Times New Roman"/>
            <w:bCs/>
            <w:sz w:val="20"/>
            <w:szCs w:val="20"/>
          </w:rPr>
          <w:t>http://www.who.int/immunization/diseases/diphtheria/en/</w:t>
        </w:r>
      </w:hyperlink>
      <w:r w:rsidRPr="008E7EAB">
        <w:rPr>
          <w:rFonts w:ascii="Times New Roman" w:hAnsi="Times New Roman" w:cs="Times New Roman"/>
          <w:sz w:val="20"/>
          <w:szCs w:val="20"/>
        </w:rPr>
        <w:t>; ECDC, AER for 2015_Diphtheria</w:t>
      </w:r>
    </w:p>
    <w:p w:rsidR="002F1B2A" w:rsidRPr="008E7EAB" w:rsidRDefault="002F1B2A" w:rsidP="00545BDF">
      <w:pPr>
        <w:shd w:val="clear" w:color="auto" w:fill="FFFFFF"/>
        <w:spacing w:after="0" w:line="240" w:lineRule="auto"/>
        <w:ind w:right="300"/>
        <w:textAlignment w:val="baseline"/>
        <w:rPr>
          <w:rFonts w:ascii="Times New Roman" w:hAnsi="Times New Roman" w:cs="Times New Roman"/>
          <w:sz w:val="20"/>
          <w:szCs w:val="20"/>
        </w:rPr>
      </w:pPr>
      <w:r w:rsidRPr="008E7EAB">
        <w:rPr>
          <w:rFonts w:ascii="Times New Roman" w:hAnsi="Times New Roman" w:cs="Times New Roman"/>
          <w:bCs/>
          <w:sz w:val="20"/>
          <w:szCs w:val="20"/>
        </w:rPr>
        <w:t xml:space="preserve">12. </w:t>
      </w:r>
      <w:hyperlink r:id="rId33" w:history="1">
        <w:r w:rsidRPr="008E7EAB">
          <w:rPr>
            <w:rStyle w:val="Hyperlink"/>
            <w:rFonts w:ascii="Times New Roman" w:hAnsi="Times New Roman"/>
            <w:sz w:val="20"/>
            <w:szCs w:val="20"/>
            <w:lang w:eastAsia="ro-RO"/>
          </w:rPr>
          <w:t>http://www.who.int/immunization/diseases/tetanus/en/</w:t>
        </w:r>
      </w:hyperlink>
    </w:p>
    <w:p w:rsidR="002F1B2A" w:rsidRPr="008E7EAB" w:rsidRDefault="002F1B2A" w:rsidP="00A67CBF">
      <w:pPr>
        <w:spacing w:after="0" w:line="240" w:lineRule="auto"/>
        <w:rPr>
          <w:rFonts w:ascii="Times New Roman" w:hAnsi="Times New Roman" w:cs="Times New Roman"/>
          <w:bCs/>
          <w:sz w:val="20"/>
          <w:szCs w:val="20"/>
        </w:rPr>
      </w:pPr>
      <w:r w:rsidRPr="008E7EAB">
        <w:rPr>
          <w:rFonts w:ascii="Times New Roman" w:hAnsi="Times New Roman" w:cs="Times New Roman"/>
          <w:sz w:val="20"/>
          <w:szCs w:val="20"/>
          <w:lang w:eastAsia="ro-RO"/>
        </w:rPr>
        <w:t>13</w:t>
      </w:r>
      <w:r w:rsidRPr="008E7EAB">
        <w:rPr>
          <w:rFonts w:ascii="Times New Roman" w:hAnsi="Times New Roman" w:cs="Times New Roman"/>
          <w:bCs/>
          <w:sz w:val="20"/>
          <w:szCs w:val="20"/>
        </w:rPr>
        <w:t xml:space="preserve">. ECDC. Tetanus. Annual epidemiological report, </w:t>
      </w:r>
      <w:hyperlink r:id="rId34" w:history="1">
        <w:r w:rsidRPr="008E7EAB">
          <w:rPr>
            <w:rStyle w:val="Hyperlink"/>
            <w:rFonts w:ascii="Times New Roman" w:hAnsi="Times New Roman"/>
            <w:bCs/>
            <w:sz w:val="20"/>
            <w:szCs w:val="20"/>
          </w:rPr>
          <w:t>http://ecdc.europa.eu/en/healthtopics/tetanus/Pages/Annual-epidemiological-report-2015.aspx</w:t>
        </w:r>
      </w:hyperlink>
      <w:r w:rsidRPr="008E7EAB">
        <w:rPr>
          <w:rFonts w:ascii="Times New Roman" w:hAnsi="Times New Roman" w:cs="Times New Roman"/>
          <w:sz w:val="20"/>
          <w:szCs w:val="20"/>
        </w:rPr>
        <w:t xml:space="preserve"> https://ecdc.europa.eu/sites/portal/files/documents/AER_for_2015-tetanus.pdf</w:t>
      </w:r>
    </w:p>
    <w:p w:rsidR="002F1B2A" w:rsidRPr="008E7EAB" w:rsidRDefault="002F1B2A" w:rsidP="00EB52DD">
      <w:pPr>
        <w:shd w:val="clear" w:color="auto" w:fill="FFFFFF"/>
        <w:spacing w:after="0" w:line="240" w:lineRule="auto"/>
        <w:ind w:right="300"/>
        <w:textAlignment w:val="baseline"/>
        <w:rPr>
          <w:rFonts w:ascii="Times New Roman" w:hAnsi="Times New Roman" w:cs="Times New Roman"/>
          <w:color w:val="333333"/>
          <w:sz w:val="20"/>
          <w:szCs w:val="20"/>
          <w:lang w:eastAsia="ro-RO"/>
        </w:rPr>
      </w:pPr>
      <w:r w:rsidRPr="008E7EAB">
        <w:rPr>
          <w:rFonts w:ascii="Times New Roman" w:hAnsi="Times New Roman" w:cs="Times New Roman"/>
          <w:bCs/>
          <w:sz w:val="20"/>
          <w:szCs w:val="20"/>
        </w:rPr>
        <w:t xml:space="preserve">14.OMS, </w:t>
      </w:r>
      <w:r w:rsidRPr="008E7EAB">
        <w:rPr>
          <w:rFonts w:ascii="Times New Roman" w:hAnsi="Times New Roman" w:cs="Times New Roman"/>
          <w:sz w:val="20"/>
          <w:szCs w:val="20"/>
        </w:rPr>
        <w:t xml:space="preserve"> </w:t>
      </w:r>
      <w:hyperlink r:id="rId35" w:history="1">
        <w:r w:rsidRPr="008E7EAB">
          <w:rPr>
            <w:rStyle w:val="Hyperlink"/>
            <w:rFonts w:ascii="Times New Roman" w:hAnsi="Times New Roman"/>
            <w:sz w:val="20"/>
            <w:szCs w:val="20"/>
            <w:lang w:eastAsia="ro-RO"/>
          </w:rPr>
          <w:t>http://www.who.int/immunization/diseases/pertussis/en/</w:t>
        </w:r>
      </w:hyperlink>
    </w:p>
    <w:p w:rsidR="002F1B2A" w:rsidRPr="008E7EAB" w:rsidRDefault="002F1B2A" w:rsidP="003D7648">
      <w:pPr>
        <w:autoSpaceDE w:val="0"/>
        <w:autoSpaceDN w:val="0"/>
        <w:adjustRightInd w:val="0"/>
        <w:spacing w:after="0" w:line="240" w:lineRule="auto"/>
        <w:jc w:val="both"/>
        <w:rPr>
          <w:rFonts w:ascii="Times New Roman" w:hAnsi="Times New Roman" w:cs="Times New Roman"/>
          <w:sz w:val="20"/>
          <w:szCs w:val="20"/>
        </w:rPr>
      </w:pPr>
      <w:r w:rsidRPr="008E7EAB">
        <w:rPr>
          <w:rFonts w:ascii="Times New Roman" w:hAnsi="Times New Roman" w:cs="Times New Roman"/>
          <w:bCs/>
          <w:sz w:val="20"/>
          <w:szCs w:val="20"/>
        </w:rPr>
        <w:t>15.</w:t>
      </w:r>
      <w:r w:rsidRPr="008E7EAB">
        <w:rPr>
          <w:rFonts w:ascii="Times New Roman" w:hAnsi="Times New Roman" w:cs="Times New Roman"/>
          <w:sz w:val="20"/>
          <w:szCs w:val="20"/>
        </w:rPr>
        <w:t xml:space="preserve"> </w:t>
      </w:r>
      <w:r w:rsidRPr="008E7EAB">
        <w:rPr>
          <w:rFonts w:ascii="Times New Roman" w:hAnsi="Times New Roman" w:cs="Times New Roman"/>
          <w:bCs/>
          <w:sz w:val="20"/>
          <w:szCs w:val="20"/>
        </w:rPr>
        <w:t>ECDC. Pertussis. Annual epidemiological report,</w:t>
      </w:r>
      <w:r w:rsidRPr="008E7EAB">
        <w:rPr>
          <w:rFonts w:ascii="Times New Roman" w:hAnsi="Times New Roman" w:cs="Times New Roman"/>
          <w:sz w:val="20"/>
          <w:szCs w:val="20"/>
        </w:rPr>
        <w:t xml:space="preserve"> </w:t>
      </w:r>
      <w:hyperlink r:id="rId36" w:history="1">
        <w:r w:rsidRPr="008E7EAB">
          <w:rPr>
            <w:rStyle w:val="Hyperlink"/>
            <w:rFonts w:ascii="Times New Roman" w:hAnsi="Times New Roman"/>
            <w:bCs/>
            <w:sz w:val="20"/>
            <w:szCs w:val="20"/>
          </w:rPr>
          <w:t>http://ecdc.europa.eu/en/healthtopics/pertussis/Pages/Annual-epidemiological-report-2015.aspx</w:t>
        </w:r>
      </w:hyperlink>
      <w:r w:rsidRPr="008E7EAB">
        <w:rPr>
          <w:rFonts w:ascii="Times New Roman" w:hAnsi="Times New Roman" w:cs="Times New Roman"/>
          <w:sz w:val="20"/>
          <w:szCs w:val="20"/>
        </w:rPr>
        <w:t xml:space="preserve"> https://ecdc.europa.eu/sites/portal/files/documents/AER_for_2015-pertussis.pdf </w:t>
      </w:r>
    </w:p>
    <w:p w:rsidR="002F1B2A" w:rsidRPr="008E7EAB" w:rsidRDefault="002F1B2A" w:rsidP="00775B7A">
      <w:pPr>
        <w:spacing w:after="0" w:line="240" w:lineRule="auto"/>
        <w:rPr>
          <w:rFonts w:ascii="Times New Roman" w:hAnsi="Times New Roman" w:cs="Times New Roman"/>
          <w:bCs/>
          <w:sz w:val="20"/>
          <w:szCs w:val="20"/>
        </w:rPr>
      </w:pPr>
      <w:r w:rsidRPr="008E7EAB">
        <w:rPr>
          <w:rFonts w:ascii="Times New Roman" w:hAnsi="Times New Roman" w:cs="Times New Roman"/>
          <w:bCs/>
          <w:sz w:val="20"/>
          <w:szCs w:val="20"/>
        </w:rPr>
        <w:t>16. ECDC.</w:t>
      </w:r>
      <w:r w:rsidRPr="008E7EAB">
        <w:rPr>
          <w:rFonts w:ascii="Times New Roman" w:hAnsi="Times New Roman" w:cs="Times New Roman"/>
          <w:sz w:val="20"/>
          <w:szCs w:val="20"/>
        </w:rPr>
        <w:t xml:space="preserve"> </w:t>
      </w:r>
      <w:r w:rsidRPr="008E7EAB">
        <w:rPr>
          <w:rFonts w:ascii="Times New Roman" w:hAnsi="Times New Roman" w:cs="Times New Roman"/>
          <w:bCs/>
          <w:sz w:val="20"/>
          <w:szCs w:val="20"/>
        </w:rPr>
        <w:t xml:space="preserve">Varicella vaccination in the European Union, </w:t>
      </w:r>
      <w:hyperlink r:id="rId37" w:history="1">
        <w:r w:rsidRPr="008E7EAB">
          <w:rPr>
            <w:rStyle w:val="Hyperlink"/>
            <w:rFonts w:ascii="Times New Roman" w:hAnsi="Times New Roman"/>
            <w:bCs/>
            <w:sz w:val="20"/>
            <w:szCs w:val="20"/>
          </w:rPr>
          <w:t>http://ecdc.europa.eu/en/publications/Publications/Varicella-Guidance-2015.pdf</w:t>
        </w:r>
      </w:hyperlink>
    </w:p>
    <w:p w:rsidR="002F1B2A" w:rsidRPr="008E7EAB" w:rsidRDefault="002F1B2A" w:rsidP="00A253BE">
      <w:pPr>
        <w:autoSpaceDE w:val="0"/>
        <w:autoSpaceDN w:val="0"/>
        <w:adjustRightInd w:val="0"/>
        <w:spacing w:after="0" w:line="240" w:lineRule="auto"/>
        <w:jc w:val="both"/>
        <w:rPr>
          <w:rFonts w:ascii="Times New Roman" w:hAnsi="Times New Roman" w:cs="Times New Roman"/>
          <w:bCs/>
          <w:iCs/>
          <w:sz w:val="20"/>
          <w:szCs w:val="20"/>
        </w:rPr>
      </w:pPr>
      <w:r w:rsidRPr="008E7EAB">
        <w:rPr>
          <w:rFonts w:ascii="Times New Roman" w:hAnsi="Times New Roman" w:cs="Times New Roman"/>
          <w:sz w:val="20"/>
          <w:szCs w:val="20"/>
        </w:rPr>
        <w:t xml:space="preserve">17. OMS, </w:t>
      </w:r>
      <w:hyperlink r:id="rId38" w:history="1">
        <w:r w:rsidRPr="008E7EAB">
          <w:rPr>
            <w:rStyle w:val="Hyperlink"/>
            <w:rFonts w:ascii="Times New Roman" w:hAnsi="Times New Roman"/>
            <w:bCs/>
            <w:iCs/>
            <w:sz w:val="20"/>
            <w:szCs w:val="20"/>
          </w:rPr>
          <w:t>http://www.who.int/immunization/diseases/pneumococcal/en/</w:t>
        </w:r>
      </w:hyperlink>
    </w:p>
    <w:p w:rsidR="002F1B2A" w:rsidRPr="008E7EAB" w:rsidRDefault="002F1B2A" w:rsidP="00A253BE">
      <w:pPr>
        <w:spacing w:after="0" w:line="240" w:lineRule="auto"/>
        <w:rPr>
          <w:rFonts w:ascii="Times New Roman" w:hAnsi="Times New Roman" w:cs="Times New Roman"/>
          <w:bCs/>
          <w:sz w:val="20"/>
          <w:szCs w:val="20"/>
        </w:rPr>
      </w:pPr>
      <w:r w:rsidRPr="008E7EAB">
        <w:rPr>
          <w:rFonts w:ascii="Times New Roman" w:hAnsi="Times New Roman" w:cs="Times New Roman"/>
          <w:bCs/>
          <w:sz w:val="20"/>
          <w:szCs w:val="20"/>
        </w:rPr>
        <w:t xml:space="preserve">18. ECDC. Annual epidemiological report - Vaccine-preventable diseases – invasive bacterial diseases 2015, </w:t>
      </w:r>
      <w:hyperlink r:id="rId39" w:history="1">
        <w:r w:rsidRPr="008E7EAB">
          <w:rPr>
            <w:rStyle w:val="Hyperlink"/>
            <w:rFonts w:ascii="Times New Roman" w:hAnsi="Times New Roman"/>
            <w:bCs/>
            <w:sz w:val="20"/>
            <w:szCs w:val="20"/>
          </w:rPr>
          <w:t>http://ecdc.europa.eu/en/publications/Publications/AER-VPD-IBD-2015.pdf</w:t>
        </w:r>
      </w:hyperlink>
    </w:p>
    <w:p w:rsidR="002F1B2A" w:rsidRPr="008E7EAB" w:rsidRDefault="002F1B2A" w:rsidP="00A67CBF">
      <w:pPr>
        <w:spacing w:after="0" w:line="240" w:lineRule="auto"/>
        <w:rPr>
          <w:rFonts w:ascii="Times New Roman" w:hAnsi="Times New Roman" w:cs="Times New Roman"/>
          <w:bCs/>
          <w:sz w:val="20"/>
          <w:szCs w:val="20"/>
        </w:rPr>
      </w:pPr>
      <w:r w:rsidRPr="008E7EAB">
        <w:rPr>
          <w:rFonts w:ascii="Times New Roman" w:hAnsi="Times New Roman" w:cs="Times New Roman"/>
          <w:bCs/>
          <w:sz w:val="20"/>
          <w:szCs w:val="20"/>
        </w:rPr>
        <w:t xml:space="preserve">19. Meningitis Research Foundation, </w:t>
      </w:r>
      <w:hyperlink r:id="rId40" w:history="1">
        <w:r w:rsidRPr="008E7EAB">
          <w:rPr>
            <w:rStyle w:val="Hyperlink"/>
            <w:rFonts w:ascii="Times New Roman" w:hAnsi="Times New Roman"/>
            <w:bCs/>
            <w:sz w:val="20"/>
            <w:szCs w:val="20"/>
          </w:rPr>
          <w:t>http://www.meningitis.org/menb-vaccine</w:t>
        </w:r>
      </w:hyperlink>
    </w:p>
    <w:p w:rsidR="002F1B2A" w:rsidRPr="008E7EAB" w:rsidRDefault="002F1B2A" w:rsidP="003E1A08">
      <w:pPr>
        <w:pStyle w:val="NormalWeb"/>
        <w:shd w:val="clear" w:color="auto" w:fill="FFFFFF"/>
        <w:spacing w:before="0" w:beforeAutospacing="0" w:after="0" w:afterAutospacing="0"/>
        <w:rPr>
          <w:rFonts w:ascii="Times New Roman" w:hAnsi="Times New Roman"/>
          <w:color w:val="333333"/>
          <w:sz w:val="20"/>
          <w:szCs w:val="20"/>
        </w:rPr>
      </w:pPr>
      <w:r w:rsidRPr="008E7EAB">
        <w:rPr>
          <w:rFonts w:ascii="Times New Roman" w:hAnsi="Times New Roman"/>
          <w:sz w:val="20"/>
          <w:szCs w:val="20"/>
        </w:rPr>
        <w:t xml:space="preserve">20. OMS Europa </w:t>
      </w:r>
      <w:hyperlink r:id="rId41" w:history="1">
        <w:r w:rsidRPr="008E7EAB">
          <w:rPr>
            <w:rStyle w:val="Hyperlink"/>
            <w:rFonts w:ascii="Times New Roman" w:hAnsi="Times New Roman"/>
            <w:sz w:val="20"/>
            <w:szCs w:val="20"/>
          </w:rPr>
          <w:t>http://www.euro.who.int/__data/assets/pdf_file/0007/348982/Influenza-vaccine-recommendations-2017-2018_13_sep_2017.pdf</w:t>
        </w:r>
      </w:hyperlink>
    </w:p>
    <w:p w:rsidR="002F1B2A" w:rsidRPr="008E7EAB" w:rsidRDefault="002F1B2A" w:rsidP="001D45EC">
      <w:pPr>
        <w:autoSpaceDE w:val="0"/>
        <w:autoSpaceDN w:val="0"/>
        <w:adjustRightInd w:val="0"/>
        <w:spacing w:after="0" w:line="240" w:lineRule="auto"/>
        <w:jc w:val="both"/>
        <w:rPr>
          <w:rFonts w:ascii="Times New Roman" w:hAnsi="Times New Roman" w:cs="Times New Roman"/>
          <w:color w:val="333333"/>
          <w:sz w:val="20"/>
          <w:szCs w:val="20"/>
          <w:lang w:val="en-US"/>
        </w:rPr>
      </w:pPr>
      <w:r w:rsidRPr="008E7EAB">
        <w:rPr>
          <w:rFonts w:ascii="Times New Roman" w:hAnsi="Times New Roman" w:cs="Times New Roman"/>
          <w:sz w:val="20"/>
          <w:szCs w:val="20"/>
        </w:rPr>
        <w:t xml:space="preserve">21. ECDC, </w:t>
      </w:r>
      <w:hyperlink r:id="rId42" w:history="1">
        <w:r w:rsidRPr="008E7EAB">
          <w:rPr>
            <w:rStyle w:val="Hyperlink"/>
            <w:rFonts w:ascii="Times New Roman" w:hAnsi="Times New Roman"/>
            <w:sz w:val="20"/>
            <w:szCs w:val="20"/>
          </w:rPr>
          <w:t>http://flunewseurope.org/</w:t>
        </w:r>
      </w:hyperlink>
      <w:r w:rsidRPr="008E7EAB">
        <w:rPr>
          <w:rStyle w:val="Hyperlink"/>
          <w:rFonts w:ascii="Times New Roman" w:hAnsi="Times New Roman"/>
          <w:sz w:val="20"/>
          <w:szCs w:val="20"/>
        </w:rPr>
        <w:t xml:space="preserve">; </w:t>
      </w:r>
      <w:hyperlink r:id="rId43" w:history="1">
        <w:r w:rsidRPr="008E7EAB">
          <w:rPr>
            <w:rStyle w:val="Hyperlink"/>
            <w:rFonts w:ascii="Times New Roman" w:hAnsi="Times New Roman"/>
            <w:sz w:val="20"/>
            <w:szCs w:val="20"/>
            <w:lang w:val="en-US"/>
          </w:rPr>
          <w:t>https://ecdc.europa.eu/en/seasonal-influenza</w:t>
        </w:r>
      </w:hyperlink>
    </w:p>
    <w:p w:rsidR="002F1B2A" w:rsidRPr="008E7EAB" w:rsidRDefault="002F1B2A" w:rsidP="00EB6453">
      <w:pPr>
        <w:shd w:val="clear" w:color="auto" w:fill="FFFFFF"/>
        <w:spacing w:after="0" w:line="240" w:lineRule="auto"/>
        <w:outlineLvl w:val="2"/>
        <w:rPr>
          <w:rStyle w:val="Hyperlink"/>
          <w:rFonts w:ascii="Times New Roman" w:hAnsi="Times New Roman"/>
          <w:iCs/>
          <w:sz w:val="20"/>
          <w:szCs w:val="20"/>
        </w:rPr>
      </w:pPr>
      <w:r w:rsidRPr="008E7EAB">
        <w:rPr>
          <w:rFonts w:ascii="Times New Roman" w:hAnsi="Times New Roman" w:cs="Times New Roman"/>
          <w:sz w:val="20"/>
          <w:szCs w:val="20"/>
        </w:rPr>
        <w:t xml:space="preserve">22.OMS,  </w:t>
      </w:r>
      <w:hyperlink r:id="rId44" w:history="1">
        <w:r w:rsidRPr="008E7EAB">
          <w:rPr>
            <w:rStyle w:val="Hyperlink"/>
            <w:rFonts w:ascii="Times New Roman" w:hAnsi="Times New Roman"/>
            <w:iCs/>
            <w:sz w:val="20"/>
            <w:szCs w:val="20"/>
          </w:rPr>
          <w:t>http://www.euro.who.int/en/health-topics/disease-prevention/vaccines-and-immunization/vaccine-preventable-diseases/haemophilus-influenzae-type-b-hib</w:t>
        </w:r>
      </w:hyperlink>
    </w:p>
    <w:p w:rsidR="002F1B2A" w:rsidRPr="008E7EAB" w:rsidRDefault="002F1B2A" w:rsidP="00EB6453">
      <w:pPr>
        <w:shd w:val="clear" w:color="auto" w:fill="FFFFFF"/>
        <w:spacing w:after="0" w:line="240" w:lineRule="auto"/>
        <w:rPr>
          <w:rFonts w:ascii="Times New Roman" w:hAnsi="Times New Roman" w:cs="Times New Roman"/>
          <w:color w:val="333333"/>
          <w:sz w:val="20"/>
          <w:szCs w:val="20"/>
          <w:lang w:eastAsia="ro-RO"/>
        </w:rPr>
      </w:pPr>
      <w:r w:rsidRPr="008E7EAB">
        <w:rPr>
          <w:rFonts w:ascii="Times New Roman" w:hAnsi="Times New Roman" w:cs="Times New Roman"/>
          <w:sz w:val="20"/>
          <w:szCs w:val="20"/>
        </w:rPr>
        <w:t xml:space="preserve">23. OMS, </w:t>
      </w:r>
      <w:hyperlink r:id="rId45" w:history="1">
        <w:r w:rsidRPr="008E7EAB">
          <w:rPr>
            <w:rStyle w:val="Hyperlink"/>
            <w:rFonts w:ascii="Times New Roman" w:hAnsi="Times New Roman"/>
            <w:sz w:val="20"/>
            <w:szCs w:val="20"/>
            <w:lang w:eastAsia="ro-RO"/>
          </w:rPr>
          <w:t>http://www.euro.who.int/en/health-topics/disease-prevention/vaccines-and-immunization/vaccine-preventable-diseases/hepatitis-b</w:t>
        </w:r>
      </w:hyperlink>
    </w:p>
    <w:p w:rsidR="002F1B2A" w:rsidRPr="008E7EAB" w:rsidRDefault="002F1B2A" w:rsidP="00133F87">
      <w:pPr>
        <w:spacing w:after="0" w:line="240" w:lineRule="auto"/>
        <w:rPr>
          <w:rFonts w:ascii="Times New Roman" w:hAnsi="Times New Roman" w:cs="Times New Roman"/>
          <w:bCs/>
          <w:sz w:val="20"/>
          <w:szCs w:val="20"/>
        </w:rPr>
      </w:pPr>
      <w:r w:rsidRPr="008E7EAB">
        <w:rPr>
          <w:rFonts w:ascii="Times New Roman" w:hAnsi="Times New Roman" w:cs="Times New Roman"/>
          <w:bCs/>
          <w:sz w:val="20"/>
          <w:szCs w:val="20"/>
        </w:rPr>
        <w:t>24.</w:t>
      </w:r>
      <w:r w:rsidRPr="008E7EAB">
        <w:rPr>
          <w:rFonts w:ascii="Times New Roman" w:hAnsi="Times New Roman" w:cs="Times New Roman"/>
          <w:sz w:val="20"/>
          <w:szCs w:val="20"/>
        </w:rPr>
        <w:t xml:space="preserve"> </w:t>
      </w:r>
      <w:r w:rsidRPr="008E7EAB">
        <w:rPr>
          <w:rFonts w:ascii="Times New Roman" w:hAnsi="Times New Roman" w:cs="Times New Roman"/>
          <w:bCs/>
          <w:sz w:val="20"/>
          <w:szCs w:val="20"/>
        </w:rPr>
        <w:t xml:space="preserve">ECDC, </w:t>
      </w:r>
      <w:hyperlink r:id="rId46" w:history="1">
        <w:r w:rsidRPr="008E7EAB">
          <w:rPr>
            <w:rStyle w:val="Hyperlink"/>
            <w:rFonts w:ascii="Times New Roman" w:hAnsi="Times New Roman"/>
            <w:bCs/>
            <w:sz w:val="20"/>
            <w:szCs w:val="20"/>
          </w:rPr>
          <w:t>http://ecdc.europa.eu/en/healthtopics/hepatitis_B/Pages/Annual-Epidemiological-Report-2017.aspx</w:t>
        </w:r>
      </w:hyperlink>
    </w:p>
    <w:p w:rsidR="002F1B2A" w:rsidRPr="008E7EAB" w:rsidRDefault="002F1B2A" w:rsidP="00133F87">
      <w:pPr>
        <w:shd w:val="clear" w:color="auto" w:fill="FFFFFF"/>
        <w:spacing w:after="0" w:line="240" w:lineRule="auto"/>
        <w:rPr>
          <w:rFonts w:ascii="Times New Roman" w:hAnsi="Times New Roman" w:cs="Times New Roman"/>
          <w:color w:val="333333"/>
          <w:sz w:val="20"/>
          <w:szCs w:val="20"/>
          <w:lang w:eastAsia="ro-RO"/>
        </w:rPr>
      </w:pPr>
      <w:r w:rsidRPr="008E7EAB">
        <w:rPr>
          <w:rFonts w:ascii="Times New Roman" w:hAnsi="Times New Roman" w:cs="Times New Roman"/>
          <w:sz w:val="20"/>
          <w:szCs w:val="20"/>
        </w:rPr>
        <w:t xml:space="preserve">25.OMS </w:t>
      </w:r>
      <w:hyperlink r:id="rId47" w:history="1">
        <w:r w:rsidRPr="008E7EAB">
          <w:rPr>
            <w:rStyle w:val="Hyperlink"/>
            <w:rFonts w:ascii="Times New Roman" w:hAnsi="Times New Roman"/>
            <w:sz w:val="20"/>
            <w:szCs w:val="20"/>
            <w:lang w:eastAsia="ro-RO"/>
          </w:rPr>
          <w:t>http://www.euro.who.int/en/health-topics/disease-prevention/vaccines-and-immunization/vaccine-preventable-diseases/human-papillomavirus-hpv2</w:t>
        </w:r>
      </w:hyperlink>
    </w:p>
    <w:p w:rsidR="002F1B2A" w:rsidRPr="008E7EAB" w:rsidRDefault="002F1B2A" w:rsidP="007158E5">
      <w:pPr>
        <w:pStyle w:val="NormalWeb"/>
        <w:spacing w:before="0" w:beforeAutospacing="0" w:after="0" w:afterAutospacing="0"/>
        <w:rPr>
          <w:rFonts w:ascii="Times New Roman" w:eastAsia="MS Mincho" w:hAnsi="Times New Roman"/>
          <w:sz w:val="20"/>
          <w:szCs w:val="20"/>
          <w:lang w:val="ro-RO" w:eastAsia="ja-JP"/>
        </w:rPr>
      </w:pPr>
      <w:r w:rsidRPr="008E7EAB">
        <w:rPr>
          <w:rFonts w:ascii="Times New Roman" w:hAnsi="Times New Roman"/>
          <w:color w:val="333333"/>
          <w:sz w:val="20"/>
          <w:szCs w:val="20"/>
          <w:lang w:eastAsia="ro-RO"/>
        </w:rPr>
        <w:t>26. OMS,</w:t>
      </w:r>
      <w:r w:rsidRPr="008E7EAB">
        <w:rPr>
          <w:rFonts w:ascii="Times New Roman" w:hAnsi="Times New Roman"/>
          <w:sz w:val="20"/>
          <w:szCs w:val="20"/>
        </w:rPr>
        <w:t xml:space="preserve"> </w:t>
      </w:r>
      <w:hyperlink r:id="rId48" w:history="1">
        <w:r w:rsidRPr="008E7EAB">
          <w:rPr>
            <w:rStyle w:val="Hyperlink"/>
            <w:rFonts w:ascii="Times New Roman" w:hAnsi="Times New Roman"/>
            <w:sz w:val="20"/>
            <w:szCs w:val="20"/>
            <w:lang w:val="ro-RO"/>
          </w:rPr>
          <w:t>http://www.euro.who.int/en/health-topics/communicable-diseases/rotavirus/rotavirus-read-more</w:t>
        </w:r>
      </w:hyperlink>
    </w:p>
    <w:p w:rsidR="002F1B2A" w:rsidRPr="00D20C7D" w:rsidRDefault="002F1B2A" w:rsidP="00CD08F4">
      <w:pPr>
        <w:pStyle w:val="NormalWeb"/>
        <w:spacing w:before="0" w:beforeAutospacing="0" w:after="0" w:afterAutospacing="0"/>
        <w:rPr>
          <w:rFonts w:ascii="Times New Roman" w:hAnsi="Times New Roman"/>
          <w:sz w:val="16"/>
          <w:szCs w:val="16"/>
        </w:rPr>
      </w:pPr>
      <w:r w:rsidRPr="008E7EAB">
        <w:rPr>
          <w:rFonts w:ascii="Times New Roman" w:hAnsi="Times New Roman"/>
          <w:color w:val="333333"/>
          <w:sz w:val="20"/>
          <w:szCs w:val="20"/>
          <w:lang w:eastAsia="ro-RO"/>
        </w:rPr>
        <w:t xml:space="preserve">27. OMS, </w:t>
      </w:r>
      <w:hyperlink r:id="rId49" w:history="1">
        <w:r w:rsidRPr="007B17D3">
          <w:rPr>
            <w:rStyle w:val="Hyperlink"/>
            <w:rFonts w:ascii="Times New Roman" w:hAnsi="Times New Roman"/>
            <w:sz w:val="20"/>
            <w:szCs w:val="20"/>
          </w:rPr>
          <w:t>http://www.euro.who.int/en/health-topics/communicable-diseases/poliomyelitis/maintaining-polio-free-status-of-european-region-as-part-of-the-global-polio-endgame-strategy</w:t>
        </w:r>
      </w:hyperlink>
      <w:r w:rsidRPr="007B17D3">
        <w:rPr>
          <w:rFonts w:ascii="Times New Roman" w:hAnsi="Times New Roman"/>
          <w:sz w:val="20"/>
          <w:szCs w:val="20"/>
        </w:rPr>
        <w:t xml:space="preserve"> </w:t>
      </w:r>
      <w:r w:rsidRPr="007B17D3">
        <w:rPr>
          <w:rFonts w:ascii="Times New Roman" w:hAnsi="Times New Roman"/>
          <w:sz w:val="16"/>
          <w:szCs w:val="16"/>
        </w:rPr>
        <w:t>Poliomyelitis-Multistate (World)-Monitoring global outbreaks [8 Sept 2005 -2 Feb 2018]</w:t>
      </w:r>
    </w:p>
    <w:p w:rsidR="002F1B2A" w:rsidRPr="008E7EAB" w:rsidRDefault="002F1B2A" w:rsidP="00A67CBF">
      <w:pPr>
        <w:spacing w:after="0" w:line="240" w:lineRule="auto"/>
        <w:rPr>
          <w:rFonts w:ascii="Times New Roman" w:hAnsi="Times New Roman" w:cs="Times New Roman"/>
          <w:sz w:val="20"/>
          <w:szCs w:val="20"/>
        </w:rPr>
      </w:pPr>
      <w:r w:rsidRPr="008E7EAB">
        <w:rPr>
          <w:rFonts w:ascii="Times New Roman" w:hAnsi="Times New Roman" w:cs="Times New Roman"/>
          <w:sz w:val="20"/>
          <w:szCs w:val="20"/>
        </w:rPr>
        <w:t xml:space="preserve">28. ECDC, </w:t>
      </w:r>
      <w:hyperlink r:id="rId50" w:history="1">
        <w:r w:rsidRPr="008E7EAB">
          <w:rPr>
            <w:rStyle w:val="Hyperlink"/>
            <w:rFonts w:ascii="Times New Roman" w:hAnsi="Times New Roman"/>
            <w:sz w:val="20"/>
            <w:szCs w:val="20"/>
          </w:rPr>
          <w:t>https://ecdc.europa.eu/sites/portal/files/documents/Communicable-disease-threats-report-3-feb-2018.pdf</w:t>
        </w:r>
      </w:hyperlink>
    </w:p>
    <w:p w:rsidR="002F1B2A" w:rsidRPr="008E7EAB" w:rsidRDefault="002F1B2A" w:rsidP="009E5EE0">
      <w:pPr>
        <w:pStyle w:val="Heading2"/>
        <w:shd w:val="clear" w:color="auto" w:fill="FFFFFF"/>
        <w:spacing w:before="0" w:line="240" w:lineRule="auto"/>
        <w:rPr>
          <w:rFonts w:ascii="Times New Roman" w:hAnsi="Times New Roman"/>
          <w:b w:val="0"/>
          <w:color w:val="993300"/>
          <w:sz w:val="20"/>
          <w:szCs w:val="20"/>
        </w:rPr>
      </w:pPr>
      <w:r w:rsidRPr="008E7EAB">
        <w:rPr>
          <w:rFonts w:ascii="Times New Roman" w:hAnsi="Times New Roman"/>
          <w:b w:val="0"/>
          <w:color w:val="auto"/>
          <w:sz w:val="20"/>
          <w:szCs w:val="20"/>
        </w:rPr>
        <w:t>29. OMS</w:t>
      </w:r>
      <w:r w:rsidRPr="008E7EAB">
        <w:rPr>
          <w:rFonts w:ascii="Times New Roman" w:hAnsi="Times New Roman"/>
          <w:b w:val="0"/>
          <w:sz w:val="20"/>
          <w:szCs w:val="20"/>
        </w:rPr>
        <w:t xml:space="preserve"> </w:t>
      </w:r>
      <w:hyperlink r:id="rId51" w:anchor="335374" w:history="1">
        <w:r w:rsidRPr="008E7EAB">
          <w:rPr>
            <w:rStyle w:val="Hyperlink"/>
            <w:rFonts w:ascii="Times New Roman" w:hAnsi="Times New Roman"/>
            <w:b w:val="0"/>
            <w:sz w:val="20"/>
            <w:szCs w:val="20"/>
          </w:rPr>
          <w:t>http://www.euro.who.int/en/health-topics/communicable-diseases/tuberculosis/tuberculosis-read-more#335374</w:t>
        </w:r>
      </w:hyperlink>
    </w:p>
    <w:p w:rsidR="002F1B2A" w:rsidRPr="008E7EAB" w:rsidRDefault="002F1B2A" w:rsidP="00C335B3">
      <w:pPr>
        <w:autoSpaceDE w:val="0"/>
        <w:autoSpaceDN w:val="0"/>
        <w:adjustRightInd w:val="0"/>
        <w:spacing w:after="0" w:line="240" w:lineRule="auto"/>
        <w:ind w:firstLine="708"/>
        <w:jc w:val="both"/>
        <w:rPr>
          <w:rFonts w:ascii="Times New Roman" w:hAnsi="Times New Roman" w:cs="Times New Roman"/>
          <w:bCs/>
          <w:sz w:val="20"/>
          <w:szCs w:val="20"/>
          <w:u w:val="single"/>
        </w:rPr>
      </w:pPr>
      <w:hyperlink r:id="rId52" w:history="1">
        <w:r w:rsidRPr="008E7EAB">
          <w:rPr>
            <w:rStyle w:val="Hyperlink"/>
            <w:rFonts w:ascii="Times New Roman" w:hAnsi="Times New Roman"/>
            <w:bCs/>
            <w:sz w:val="20"/>
            <w:szCs w:val="20"/>
          </w:rPr>
          <w:t>http://apps.who.int/iris/bitstream/10665/259934/1/WER9304_05.pdf?ua=1</w:t>
        </w:r>
      </w:hyperlink>
    </w:p>
    <w:p w:rsidR="002F1B2A" w:rsidRPr="008E7EAB" w:rsidRDefault="002F1B2A" w:rsidP="008B4AE8">
      <w:pPr>
        <w:spacing w:after="0" w:line="240" w:lineRule="auto"/>
        <w:rPr>
          <w:rFonts w:ascii="Times New Roman" w:hAnsi="Times New Roman" w:cs="Times New Roman"/>
          <w:bCs/>
          <w:sz w:val="20"/>
          <w:szCs w:val="20"/>
        </w:rPr>
      </w:pPr>
      <w:r w:rsidRPr="008E7EAB">
        <w:rPr>
          <w:rFonts w:ascii="Times New Roman" w:hAnsi="Times New Roman" w:cs="Times New Roman"/>
          <w:bCs/>
          <w:sz w:val="20"/>
          <w:szCs w:val="20"/>
        </w:rPr>
        <w:t xml:space="preserve">30. ECDC, </w:t>
      </w:r>
      <w:hyperlink r:id="rId53" w:history="1">
        <w:r w:rsidRPr="008E7EAB">
          <w:rPr>
            <w:rStyle w:val="Hyperlink"/>
            <w:rFonts w:ascii="Times New Roman" w:hAnsi="Times New Roman"/>
            <w:bCs/>
            <w:sz w:val="20"/>
            <w:szCs w:val="20"/>
          </w:rPr>
          <w:t>http://ecdc.europa.eu/en/healthtopics/Tuberculosis/epidemiological_data/Documents/tuberculosis-surveillance-findings-2016.pptx</w:t>
        </w:r>
      </w:hyperlink>
    </w:p>
    <w:p w:rsidR="002F1B2A" w:rsidRPr="008E7EAB" w:rsidRDefault="002F1B2A" w:rsidP="00E05E97">
      <w:pPr>
        <w:autoSpaceDE w:val="0"/>
        <w:autoSpaceDN w:val="0"/>
        <w:adjustRightInd w:val="0"/>
        <w:spacing w:after="0" w:line="240" w:lineRule="auto"/>
        <w:rPr>
          <w:rFonts w:ascii="Times New Roman" w:hAnsi="Times New Roman" w:cs="Times New Roman"/>
          <w:bCs/>
          <w:sz w:val="20"/>
          <w:szCs w:val="20"/>
        </w:rPr>
      </w:pPr>
      <w:r w:rsidRPr="008E7EAB">
        <w:rPr>
          <w:rFonts w:ascii="Times New Roman" w:hAnsi="Times New Roman" w:cs="Times New Roman"/>
          <w:bCs/>
          <w:sz w:val="20"/>
          <w:szCs w:val="20"/>
        </w:rPr>
        <w:t xml:space="preserve">31. OMS </w:t>
      </w:r>
      <w:hyperlink r:id="rId54" w:history="1">
        <w:r w:rsidRPr="008E7EAB">
          <w:rPr>
            <w:rStyle w:val="Hyperlink"/>
            <w:rFonts w:ascii="Times New Roman" w:hAnsi="Times New Roman"/>
            <w:bCs/>
            <w:sz w:val="20"/>
            <w:szCs w:val="20"/>
          </w:rPr>
          <w:t>http://www.who.int/campaigns/world-health-day/2018/en/</w:t>
        </w:r>
      </w:hyperlink>
      <w:r w:rsidRPr="008E7EAB">
        <w:rPr>
          <w:rFonts w:ascii="Times New Roman" w:hAnsi="Times New Roman" w:cs="Times New Roman"/>
          <w:bCs/>
          <w:sz w:val="20"/>
          <w:szCs w:val="20"/>
        </w:rPr>
        <w:t xml:space="preserve">; </w:t>
      </w:r>
      <w:hyperlink r:id="rId55" w:history="1">
        <w:r w:rsidRPr="008E7EAB">
          <w:rPr>
            <w:rStyle w:val="Hyperlink"/>
            <w:rFonts w:ascii="Times New Roman" w:hAnsi="Times New Roman"/>
            <w:bCs/>
            <w:sz w:val="20"/>
            <w:szCs w:val="20"/>
          </w:rPr>
          <w:t>http://www.who.int/mediacentre/factsheets/fs386/en/</w:t>
        </w:r>
      </w:hyperlink>
    </w:p>
    <w:p w:rsidR="002F1B2A" w:rsidRPr="008E7EAB" w:rsidRDefault="002F1B2A" w:rsidP="00993A40">
      <w:pPr>
        <w:autoSpaceDE w:val="0"/>
        <w:autoSpaceDN w:val="0"/>
        <w:adjustRightInd w:val="0"/>
        <w:spacing w:after="0" w:line="240" w:lineRule="auto"/>
        <w:jc w:val="both"/>
        <w:rPr>
          <w:rStyle w:val="Hyperlink"/>
          <w:rFonts w:ascii="Times New Roman" w:hAnsi="Times New Roman"/>
          <w:bCs/>
          <w:color w:val="auto"/>
          <w:sz w:val="20"/>
          <w:szCs w:val="20"/>
          <w:u w:val="none"/>
        </w:rPr>
      </w:pPr>
      <w:r w:rsidRPr="008E7EAB">
        <w:rPr>
          <w:rFonts w:ascii="Times New Roman" w:hAnsi="Times New Roman" w:cs="Times New Roman"/>
          <w:bCs/>
          <w:sz w:val="20"/>
          <w:szCs w:val="20"/>
        </w:rPr>
        <w:t xml:space="preserve">32. OMS, </w:t>
      </w:r>
      <w:hyperlink r:id="rId56" w:history="1">
        <w:r w:rsidRPr="008E7EAB">
          <w:rPr>
            <w:rStyle w:val="Hyperlink"/>
            <w:rFonts w:ascii="Times New Roman" w:hAnsi="Times New Roman"/>
            <w:bCs/>
            <w:sz w:val="20"/>
            <w:szCs w:val="20"/>
          </w:rPr>
          <w:t>http://www.who.int/immunization/diseases/typhoid/en/</w:t>
        </w:r>
      </w:hyperlink>
    </w:p>
    <w:p w:rsidR="002F1B2A" w:rsidRPr="008E7EAB" w:rsidRDefault="002F1B2A" w:rsidP="00F82092">
      <w:pPr>
        <w:autoSpaceDE w:val="0"/>
        <w:autoSpaceDN w:val="0"/>
        <w:adjustRightInd w:val="0"/>
        <w:spacing w:after="0" w:line="240" w:lineRule="auto"/>
        <w:jc w:val="both"/>
        <w:rPr>
          <w:rStyle w:val="Hyperlink"/>
          <w:rFonts w:ascii="Times New Roman" w:hAnsi="Times New Roman"/>
          <w:bCs/>
          <w:sz w:val="20"/>
          <w:szCs w:val="20"/>
        </w:rPr>
      </w:pPr>
      <w:r w:rsidRPr="008E7EAB">
        <w:rPr>
          <w:rFonts w:ascii="Times New Roman" w:hAnsi="Times New Roman" w:cs="Times New Roman"/>
          <w:sz w:val="20"/>
          <w:szCs w:val="20"/>
        </w:rPr>
        <w:t xml:space="preserve">33. ECDC, </w:t>
      </w:r>
      <w:hyperlink r:id="rId57" w:history="1">
        <w:r w:rsidRPr="008E7EAB">
          <w:rPr>
            <w:rStyle w:val="Hyperlink"/>
            <w:rFonts w:ascii="Times New Roman" w:hAnsi="Times New Roman"/>
            <w:bCs/>
            <w:sz w:val="20"/>
            <w:szCs w:val="20"/>
          </w:rPr>
          <w:t>https://ecdc.europa.eu/en/publications-data/rapid-risk-assessment-outbreak-yellow-fever-brazil-second-update</w:t>
        </w:r>
      </w:hyperlink>
    </w:p>
    <w:p w:rsidR="002F1B2A" w:rsidRPr="008E7EAB" w:rsidRDefault="002F1B2A" w:rsidP="007C4B18">
      <w:pPr>
        <w:autoSpaceDE w:val="0"/>
        <w:autoSpaceDN w:val="0"/>
        <w:adjustRightInd w:val="0"/>
        <w:spacing w:after="0" w:line="240" w:lineRule="auto"/>
        <w:rPr>
          <w:rFonts w:ascii="Times New Roman" w:hAnsi="Times New Roman" w:cs="Times New Roman"/>
          <w:bCs/>
          <w:sz w:val="20"/>
          <w:szCs w:val="20"/>
        </w:rPr>
      </w:pPr>
      <w:r w:rsidRPr="008E7EAB">
        <w:rPr>
          <w:rFonts w:ascii="Times New Roman" w:hAnsi="Times New Roman" w:cs="Times New Roman"/>
          <w:sz w:val="20"/>
          <w:szCs w:val="20"/>
        </w:rPr>
        <w:t xml:space="preserve">34. OMS,  </w:t>
      </w:r>
      <w:hyperlink r:id="rId58" w:history="1">
        <w:r w:rsidRPr="008E7EAB">
          <w:rPr>
            <w:rStyle w:val="Hyperlink"/>
            <w:rFonts w:ascii="Times New Roman" w:hAnsi="Times New Roman"/>
            <w:bCs/>
            <w:sz w:val="20"/>
            <w:szCs w:val="20"/>
          </w:rPr>
          <w:t>http://www.who.int/cholera/en/</w:t>
        </w:r>
      </w:hyperlink>
      <w:r w:rsidRPr="008E7EAB">
        <w:rPr>
          <w:rFonts w:ascii="Times New Roman" w:hAnsi="Times New Roman" w:cs="Times New Roman"/>
          <w:bCs/>
          <w:sz w:val="20"/>
          <w:szCs w:val="20"/>
        </w:rPr>
        <w:t xml:space="preserve">; </w:t>
      </w:r>
      <w:hyperlink r:id="rId59" w:history="1">
        <w:r w:rsidRPr="008E7EAB">
          <w:rPr>
            <w:rStyle w:val="Hyperlink"/>
            <w:rFonts w:ascii="Times New Roman" w:hAnsi="Times New Roman"/>
            <w:bCs/>
            <w:sz w:val="20"/>
            <w:szCs w:val="20"/>
          </w:rPr>
          <w:t>http://www.who.int/mediacentre/factsheets/</w:t>
        </w:r>
      </w:hyperlink>
      <w:r w:rsidRPr="008E7EAB">
        <w:rPr>
          <w:rFonts w:ascii="Times New Roman" w:hAnsi="Times New Roman" w:cs="Times New Roman"/>
          <w:bCs/>
          <w:sz w:val="20"/>
          <w:szCs w:val="20"/>
        </w:rPr>
        <w:t xml:space="preserve">; </w:t>
      </w:r>
      <w:hyperlink r:id="rId60" w:history="1">
        <w:r w:rsidRPr="008E7EAB">
          <w:rPr>
            <w:rStyle w:val="Hyperlink"/>
            <w:rFonts w:ascii="Times New Roman" w:hAnsi="Times New Roman"/>
            <w:bCs/>
            <w:sz w:val="20"/>
            <w:szCs w:val="20"/>
          </w:rPr>
          <w:t>http://apps.who.int/iris/bitstream/10665/258763/1/WER9234.pdf?ua=1</w:t>
        </w:r>
      </w:hyperlink>
    </w:p>
    <w:p w:rsidR="002F1B2A" w:rsidRPr="008E7EAB" w:rsidRDefault="002F1B2A" w:rsidP="00463828">
      <w:pPr>
        <w:autoSpaceDE w:val="0"/>
        <w:autoSpaceDN w:val="0"/>
        <w:adjustRightInd w:val="0"/>
        <w:spacing w:after="0" w:line="240" w:lineRule="auto"/>
        <w:rPr>
          <w:rFonts w:ascii="Times New Roman" w:hAnsi="Times New Roman" w:cs="Times New Roman"/>
          <w:bCs/>
          <w:sz w:val="20"/>
          <w:szCs w:val="20"/>
        </w:rPr>
      </w:pPr>
      <w:r w:rsidRPr="008E7EAB">
        <w:rPr>
          <w:rFonts w:ascii="Times New Roman" w:hAnsi="Times New Roman" w:cs="Times New Roman"/>
          <w:bCs/>
          <w:sz w:val="20"/>
          <w:szCs w:val="20"/>
        </w:rPr>
        <w:t xml:space="preserve">35. OMS, </w:t>
      </w:r>
      <w:hyperlink r:id="rId61" w:history="1">
        <w:r w:rsidRPr="008E7EAB">
          <w:rPr>
            <w:rStyle w:val="Hyperlink"/>
            <w:rFonts w:ascii="Times New Roman" w:hAnsi="Times New Roman"/>
            <w:bCs/>
            <w:sz w:val="20"/>
            <w:szCs w:val="20"/>
          </w:rPr>
          <w:t>http://www.who.int/rabies/resources/who_cds_ntd_nzd_2018.04/en</w:t>
        </w:r>
      </w:hyperlink>
    </w:p>
    <w:p w:rsidR="002F1B2A" w:rsidRPr="008E7EAB" w:rsidRDefault="002F1B2A" w:rsidP="006C275A">
      <w:pPr>
        <w:spacing w:after="0" w:line="240" w:lineRule="auto"/>
        <w:rPr>
          <w:rFonts w:ascii="Times New Roman" w:hAnsi="Times New Roman" w:cs="Times New Roman"/>
          <w:bCs/>
          <w:sz w:val="20"/>
          <w:szCs w:val="20"/>
        </w:rPr>
      </w:pPr>
      <w:r w:rsidRPr="008E7EAB">
        <w:rPr>
          <w:rFonts w:ascii="Times New Roman" w:hAnsi="Times New Roman" w:cs="Times New Roman"/>
          <w:bCs/>
          <w:sz w:val="20"/>
          <w:szCs w:val="20"/>
        </w:rPr>
        <w:t xml:space="preserve">36. WHO. Immunization coverage, </w:t>
      </w:r>
      <w:hyperlink r:id="rId62" w:history="1">
        <w:r w:rsidRPr="008E7EAB">
          <w:rPr>
            <w:rStyle w:val="Hyperlink"/>
            <w:rFonts w:ascii="Times New Roman" w:hAnsi="Times New Roman"/>
            <w:bCs/>
            <w:sz w:val="20"/>
            <w:szCs w:val="20"/>
          </w:rPr>
          <w:t>http://www.who.int/mediacentre/factsheets/fs378/en/</w:t>
        </w:r>
      </w:hyperlink>
    </w:p>
    <w:p w:rsidR="002F1B2A" w:rsidRPr="00904059" w:rsidRDefault="002F1B2A" w:rsidP="00AF1875">
      <w:pPr>
        <w:shd w:val="clear" w:color="auto" w:fill="FFFFFF"/>
        <w:spacing w:after="0" w:line="240" w:lineRule="auto"/>
        <w:outlineLvl w:val="2"/>
        <w:rPr>
          <w:rFonts w:ascii="Times New Roman" w:hAnsi="Times New Roman" w:cs="Times New Roman"/>
          <w:color w:val="222222"/>
          <w:sz w:val="18"/>
          <w:szCs w:val="18"/>
          <w:shd w:val="clear" w:color="auto" w:fill="FFFFFF"/>
        </w:rPr>
      </w:pPr>
      <w:r w:rsidRPr="008E7EAB">
        <w:rPr>
          <w:rFonts w:ascii="Times New Roman" w:hAnsi="Times New Roman"/>
          <w:sz w:val="20"/>
          <w:szCs w:val="20"/>
        </w:rPr>
        <w:t xml:space="preserve">37. </w:t>
      </w:r>
      <w:r w:rsidRPr="00904059">
        <w:rPr>
          <w:rFonts w:ascii="Times New Roman" w:hAnsi="Times New Roman" w:cs="Times New Roman"/>
          <w:color w:val="222222"/>
          <w:sz w:val="18"/>
          <w:szCs w:val="18"/>
          <w:shd w:val="clear" w:color="auto" w:fill="FFFFFF"/>
        </w:rPr>
        <w:t>Somerville, M.; Kumaran, K.; Anderson, R. (19 January 2012). </w:t>
      </w:r>
      <w:hyperlink r:id="rId63" w:anchor="v=onepage&amp;q&amp;f=false" w:history="1">
        <w:r w:rsidRPr="00904059">
          <w:rPr>
            <w:rStyle w:val="Hyperlink"/>
            <w:rFonts w:ascii="Times New Roman" w:hAnsi="Times New Roman"/>
            <w:i/>
            <w:iCs/>
            <w:color w:val="663366"/>
            <w:sz w:val="18"/>
            <w:szCs w:val="18"/>
          </w:rPr>
          <w:t>Public Health and Epidemiology at a Glance</w:t>
        </w:r>
      </w:hyperlink>
      <w:r w:rsidRPr="00904059">
        <w:rPr>
          <w:rFonts w:ascii="Times New Roman" w:hAnsi="Times New Roman" w:cs="Times New Roman"/>
          <w:color w:val="222222"/>
          <w:sz w:val="18"/>
          <w:szCs w:val="18"/>
          <w:shd w:val="clear" w:color="auto" w:fill="FFFFFF"/>
        </w:rPr>
        <w:t>. John Wiley &amp; Sons. pp. 58–59. </w:t>
      </w:r>
      <w:hyperlink r:id="rId64" w:tooltip="International Standard Book Number" w:history="1">
        <w:r w:rsidRPr="00904059">
          <w:rPr>
            <w:rStyle w:val="Hyperlink"/>
            <w:rFonts w:ascii="Times New Roman" w:hAnsi="Times New Roman"/>
            <w:color w:val="0B0080"/>
            <w:sz w:val="18"/>
            <w:szCs w:val="18"/>
            <w:shd w:val="clear" w:color="auto" w:fill="FFFFFF"/>
          </w:rPr>
          <w:t>ISBN</w:t>
        </w:r>
      </w:hyperlink>
      <w:r w:rsidRPr="00904059">
        <w:rPr>
          <w:rFonts w:ascii="Times New Roman" w:hAnsi="Times New Roman" w:cs="Times New Roman"/>
          <w:color w:val="222222"/>
          <w:sz w:val="18"/>
          <w:szCs w:val="18"/>
          <w:shd w:val="clear" w:color="auto" w:fill="FFFFFF"/>
        </w:rPr>
        <w:t> </w:t>
      </w:r>
      <w:hyperlink r:id="rId65" w:tooltip="Special:BookSources/9781118308646" w:history="1">
        <w:r w:rsidRPr="00904059">
          <w:rPr>
            <w:rStyle w:val="Hyperlink"/>
            <w:rFonts w:ascii="Times New Roman" w:hAnsi="Times New Roman"/>
            <w:color w:val="0B0080"/>
            <w:sz w:val="18"/>
            <w:szCs w:val="18"/>
            <w:shd w:val="clear" w:color="auto" w:fill="FFFFFF"/>
          </w:rPr>
          <w:t>9781118308646</w:t>
        </w:r>
      </w:hyperlink>
      <w:r w:rsidRPr="00904059">
        <w:rPr>
          <w:rStyle w:val="reference-accessdate"/>
          <w:rFonts w:ascii="Times New Roman" w:hAnsi="Times New Roman"/>
          <w:color w:val="222222"/>
          <w:sz w:val="18"/>
          <w:szCs w:val="18"/>
          <w:shd w:val="clear" w:color="auto" w:fill="FFFFFF"/>
        </w:rPr>
        <w:t>. Retrieved </w:t>
      </w:r>
      <w:r w:rsidRPr="00904059">
        <w:rPr>
          <w:rStyle w:val="nowrap"/>
          <w:rFonts w:ascii="Times New Roman" w:hAnsi="Times New Roman"/>
          <w:color w:val="222222"/>
          <w:sz w:val="18"/>
          <w:szCs w:val="18"/>
          <w:shd w:val="clear" w:color="auto" w:fill="FFFFFF"/>
        </w:rPr>
        <w:t>29 March</w:t>
      </w:r>
      <w:r w:rsidRPr="00904059">
        <w:rPr>
          <w:rStyle w:val="reference-accessdate"/>
          <w:rFonts w:ascii="Times New Roman" w:hAnsi="Times New Roman"/>
          <w:color w:val="222222"/>
          <w:sz w:val="18"/>
          <w:szCs w:val="18"/>
          <w:shd w:val="clear" w:color="auto" w:fill="FFFFFF"/>
        </w:rPr>
        <w:t> 2015</w:t>
      </w:r>
      <w:r w:rsidRPr="00904059">
        <w:rPr>
          <w:rFonts w:ascii="Times New Roman" w:hAnsi="Times New Roman" w:cs="Times New Roman"/>
          <w:color w:val="222222"/>
          <w:sz w:val="18"/>
          <w:szCs w:val="18"/>
          <w:shd w:val="clear" w:color="auto" w:fill="FFFFFF"/>
        </w:rPr>
        <w:t>.</w:t>
      </w:r>
    </w:p>
    <w:p w:rsidR="002F1B2A" w:rsidRPr="008E7EAB" w:rsidRDefault="002F1B2A" w:rsidP="00463828">
      <w:pPr>
        <w:spacing w:after="0" w:line="240" w:lineRule="auto"/>
        <w:rPr>
          <w:rFonts w:ascii="Times New Roman" w:hAnsi="Times New Roman" w:cs="Times New Roman"/>
          <w:sz w:val="20"/>
          <w:szCs w:val="20"/>
        </w:rPr>
      </w:pPr>
      <w:r w:rsidRPr="008E7EAB">
        <w:rPr>
          <w:rFonts w:ascii="Times New Roman" w:hAnsi="Times New Roman" w:cs="Times New Roman"/>
          <w:sz w:val="20"/>
          <w:szCs w:val="20"/>
        </w:rPr>
        <w:t xml:space="preserve">38. Oxford Vaccine Group </w:t>
      </w:r>
      <w:hyperlink r:id="rId66" w:history="1">
        <w:r w:rsidRPr="008E7EAB">
          <w:rPr>
            <w:rStyle w:val="Hyperlink"/>
            <w:rFonts w:ascii="Times New Roman" w:hAnsi="Times New Roman"/>
            <w:sz w:val="20"/>
            <w:szCs w:val="20"/>
          </w:rPr>
          <w:t>http://vk.ovg.ox.ac.uk/herd-immunity</w:t>
        </w:r>
      </w:hyperlink>
    </w:p>
    <w:p w:rsidR="002F1B2A" w:rsidRDefault="002F1B2A" w:rsidP="00A379FE">
      <w:pPr>
        <w:spacing w:after="0" w:line="240" w:lineRule="auto"/>
        <w:rPr>
          <w:rFonts w:ascii="Times New Roman" w:hAnsi="Times New Roman" w:cs="Times New Roman"/>
          <w:b/>
          <w:bCs/>
        </w:rPr>
      </w:pPr>
    </w:p>
    <w:p w:rsidR="002F1B2A" w:rsidRDefault="002F1B2A" w:rsidP="00A379FE">
      <w:pPr>
        <w:spacing w:after="0" w:line="240" w:lineRule="auto"/>
        <w:rPr>
          <w:rFonts w:ascii="Times New Roman" w:hAnsi="Times New Roman" w:cs="Times New Roman"/>
          <w:b/>
          <w:bCs/>
        </w:rPr>
      </w:pPr>
    </w:p>
    <w:p w:rsidR="002F1B2A" w:rsidRDefault="002F1B2A" w:rsidP="00A379FE">
      <w:pPr>
        <w:spacing w:after="0" w:line="240" w:lineRule="auto"/>
        <w:rPr>
          <w:rFonts w:ascii="Times New Roman" w:hAnsi="Times New Roman" w:cs="Times New Roman"/>
          <w:b/>
          <w:bCs/>
        </w:rPr>
      </w:pPr>
    </w:p>
    <w:p w:rsidR="002F1B2A" w:rsidRDefault="002F1B2A" w:rsidP="00A379FE">
      <w:pPr>
        <w:spacing w:after="0" w:line="240" w:lineRule="auto"/>
        <w:rPr>
          <w:rFonts w:ascii="Times New Roman" w:hAnsi="Times New Roman" w:cs="Times New Roman"/>
          <w:b/>
          <w:bCs/>
        </w:rPr>
      </w:pPr>
    </w:p>
    <w:p w:rsidR="002F1B2A" w:rsidRPr="008E7EAB" w:rsidRDefault="002F1B2A" w:rsidP="00D11DC4">
      <w:pPr>
        <w:spacing w:after="0" w:line="240" w:lineRule="auto"/>
        <w:ind w:firstLine="360"/>
        <w:rPr>
          <w:rFonts w:ascii="Times New Roman" w:hAnsi="Times New Roman" w:cs="Times New Roman"/>
          <w:b/>
          <w:bCs/>
          <w:sz w:val="24"/>
          <w:szCs w:val="24"/>
        </w:rPr>
      </w:pPr>
      <w:r w:rsidRPr="008E7EAB">
        <w:rPr>
          <w:rFonts w:ascii="Times New Roman" w:hAnsi="Times New Roman" w:cs="Times New Roman"/>
          <w:b/>
          <w:bCs/>
          <w:sz w:val="24"/>
          <w:szCs w:val="24"/>
        </w:rPr>
        <w:t xml:space="preserve">Documente disponibile online, </w:t>
      </w:r>
      <w:r w:rsidRPr="008E7EAB">
        <w:rPr>
          <w:rFonts w:ascii="Times New Roman" w:hAnsi="Times New Roman" w:cs="Times New Roman"/>
          <w:b/>
          <w:sz w:val="24"/>
          <w:szCs w:val="24"/>
        </w:rPr>
        <w:t>în limba r</w:t>
      </w:r>
      <w:r w:rsidRPr="008E7EAB">
        <w:rPr>
          <w:rFonts w:ascii="Times New Roman" w:hAnsi="Times New Roman" w:cs="Times New Roman"/>
          <w:b/>
          <w:bCs/>
          <w:sz w:val="24"/>
          <w:szCs w:val="24"/>
        </w:rPr>
        <w:t>omân</w:t>
      </w:r>
      <w:r w:rsidRPr="008E7EAB">
        <w:rPr>
          <w:rFonts w:ascii="Times New Roman" w:hAnsi="Times New Roman" w:cs="Times New Roman"/>
          <w:b/>
          <w:sz w:val="24"/>
          <w:szCs w:val="24"/>
        </w:rPr>
        <w:t>ă</w:t>
      </w:r>
      <w:r w:rsidRPr="008E7EAB">
        <w:rPr>
          <w:rFonts w:ascii="Times New Roman" w:hAnsi="Times New Roman" w:cs="Times New Roman"/>
          <w:b/>
          <w:bCs/>
          <w:sz w:val="24"/>
          <w:szCs w:val="24"/>
        </w:rPr>
        <w:t>:</w:t>
      </w:r>
    </w:p>
    <w:p w:rsidR="002F1B2A" w:rsidRPr="008E7EAB" w:rsidRDefault="002F1B2A" w:rsidP="0021664C">
      <w:pPr>
        <w:pStyle w:val="ListParagraph"/>
        <w:numPr>
          <w:ilvl w:val="0"/>
          <w:numId w:val="39"/>
        </w:numPr>
        <w:spacing w:after="0" w:line="240" w:lineRule="auto"/>
        <w:rPr>
          <w:rFonts w:ascii="Times New Roman" w:hAnsi="Times New Roman" w:cs="Times New Roman"/>
          <w:bCs/>
          <w:sz w:val="20"/>
          <w:szCs w:val="20"/>
        </w:rPr>
      </w:pPr>
      <w:r w:rsidRPr="008E7EAB">
        <w:rPr>
          <w:rFonts w:ascii="Times New Roman" w:hAnsi="Times New Roman" w:cs="Times New Roman"/>
          <w:bCs/>
          <w:sz w:val="20"/>
          <w:szCs w:val="20"/>
        </w:rPr>
        <w:t xml:space="preserve">INSP CNSCBT. EVOLUȚIA RUJEOLEI ÎN ROMÂNIA, 2017, </w:t>
      </w:r>
      <w:hyperlink r:id="rId67" w:history="1">
        <w:r w:rsidRPr="008E7EAB">
          <w:rPr>
            <w:rStyle w:val="Hyperlink"/>
            <w:rFonts w:ascii="Times New Roman" w:hAnsi="Times New Roman"/>
            <w:bCs/>
            <w:sz w:val="20"/>
            <w:szCs w:val="20"/>
          </w:rPr>
          <w:t>http://www.cnscbt.ro/index.php/analiza-date-supraveghere/rujeola/561-evolutia-rujeolei-in-romania</w:t>
        </w:r>
      </w:hyperlink>
    </w:p>
    <w:p w:rsidR="002F1B2A" w:rsidRPr="008E7EAB" w:rsidRDefault="002F1B2A" w:rsidP="00143A20">
      <w:pPr>
        <w:pStyle w:val="ListParagraph"/>
        <w:numPr>
          <w:ilvl w:val="0"/>
          <w:numId w:val="39"/>
        </w:numPr>
        <w:spacing w:after="0" w:line="240" w:lineRule="auto"/>
        <w:rPr>
          <w:rFonts w:ascii="Times New Roman" w:hAnsi="Times New Roman" w:cs="Times New Roman"/>
          <w:bCs/>
          <w:sz w:val="20"/>
          <w:szCs w:val="20"/>
        </w:rPr>
      </w:pPr>
      <w:r w:rsidRPr="008E7EAB">
        <w:rPr>
          <w:rFonts w:ascii="Times New Roman" w:hAnsi="Times New Roman" w:cs="Times New Roman"/>
          <w:bCs/>
          <w:sz w:val="20"/>
          <w:szCs w:val="20"/>
        </w:rPr>
        <w:t xml:space="preserve">INSP CNSCBT. Informări săptămânale. Situația rujeolei în România, </w:t>
      </w:r>
      <w:hyperlink r:id="rId68" w:history="1">
        <w:r w:rsidRPr="008E7EAB">
          <w:rPr>
            <w:rStyle w:val="Hyperlink"/>
            <w:rFonts w:ascii="Times New Roman" w:hAnsi="Times New Roman"/>
            <w:bCs/>
            <w:sz w:val="20"/>
            <w:szCs w:val="20"/>
          </w:rPr>
          <w:t>http://www.cnscbt.ro/index.php/informari-saptamanale/rujeola-1</w:t>
        </w:r>
      </w:hyperlink>
    </w:p>
    <w:p w:rsidR="002F1B2A" w:rsidRPr="00B432D9" w:rsidRDefault="002F1B2A" w:rsidP="0005318B">
      <w:pPr>
        <w:pStyle w:val="ListParagraph"/>
        <w:numPr>
          <w:ilvl w:val="0"/>
          <w:numId w:val="39"/>
        </w:numPr>
        <w:spacing w:after="0" w:line="240" w:lineRule="auto"/>
        <w:rPr>
          <w:rFonts w:ascii="Times New Roman" w:hAnsi="Times New Roman" w:cs="Times New Roman"/>
          <w:bCs/>
          <w:sz w:val="18"/>
          <w:szCs w:val="18"/>
        </w:rPr>
      </w:pPr>
      <w:r w:rsidRPr="00904059">
        <w:rPr>
          <w:rFonts w:ascii="Times New Roman" w:hAnsi="Times New Roman" w:cs="Times New Roman"/>
          <w:bCs/>
        </w:rPr>
        <w:t xml:space="preserve">INSP CNSCBT. </w:t>
      </w:r>
      <w:hyperlink r:id="rId69" w:history="1">
        <w:r w:rsidRPr="00B432D9">
          <w:rPr>
            <w:rStyle w:val="Hyperlink"/>
            <w:rFonts w:ascii="Times New Roman" w:hAnsi="Times New Roman"/>
            <w:bCs/>
            <w:sz w:val="18"/>
            <w:szCs w:val="18"/>
          </w:rPr>
          <w:t>http://www.cnscbt.ro/index.php/rapoarte-anuale/779-analiza-evolutiei-bolilor-transmisibile-aflate-in-supraveghere-raport-pentru-anul-2016</w:t>
        </w:r>
      </w:hyperlink>
      <w:r>
        <w:rPr>
          <w:rFonts w:ascii="Times New Roman" w:hAnsi="Times New Roman" w:cs="Times New Roman"/>
          <w:bCs/>
        </w:rPr>
        <w:t>; Raport-INSP-2017-FINAL</w:t>
      </w:r>
      <w:r w:rsidRPr="00904059">
        <w:rPr>
          <w:rFonts w:ascii="Times New Roman" w:hAnsi="Times New Roman" w:cs="Times New Roman"/>
          <w:bCs/>
        </w:rPr>
        <w:t xml:space="preserve">, </w:t>
      </w:r>
      <w:hyperlink r:id="rId70" w:history="1">
        <w:r w:rsidRPr="00B432D9">
          <w:rPr>
            <w:rStyle w:val="Hyperlink"/>
            <w:rFonts w:ascii="Times New Roman" w:hAnsi="Times New Roman"/>
            <w:sz w:val="18"/>
            <w:szCs w:val="18"/>
          </w:rPr>
          <w:t>http://www.insp.gov.ro/index.php/informatii-publice/summary/7-informatii-publice/604-raport-insp-2017-final</w:t>
        </w:r>
      </w:hyperlink>
    </w:p>
    <w:p w:rsidR="002F1B2A" w:rsidRPr="00B16F98" w:rsidRDefault="002F1B2A" w:rsidP="0005318B">
      <w:pPr>
        <w:pStyle w:val="ListParagraph"/>
        <w:numPr>
          <w:ilvl w:val="0"/>
          <w:numId w:val="39"/>
        </w:numPr>
        <w:spacing w:after="0" w:line="240" w:lineRule="auto"/>
        <w:rPr>
          <w:rFonts w:ascii="Times New Roman" w:hAnsi="Times New Roman" w:cs="Times New Roman"/>
          <w:bCs/>
          <w:sz w:val="20"/>
          <w:szCs w:val="20"/>
        </w:rPr>
      </w:pPr>
      <w:r w:rsidRPr="00B16F98">
        <w:rPr>
          <w:rFonts w:ascii="Times New Roman" w:hAnsi="Times New Roman" w:cs="Times New Roman"/>
          <w:bCs/>
          <w:sz w:val="20"/>
          <w:szCs w:val="20"/>
        </w:rPr>
        <w:t xml:space="preserve">INSP, </w:t>
      </w:r>
      <w:hyperlink r:id="rId71" w:history="1">
        <w:r w:rsidRPr="00B16F98">
          <w:rPr>
            <w:rStyle w:val="Hyperlink"/>
            <w:rFonts w:ascii="Times New Roman" w:hAnsi="Times New Roman"/>
            <w:bCs/>
            <w:sz w:val="20"/>
            <w:szCs w:val="20"/>
          </w:rPr>
          <w:t>http://www.cnscbt.ro/index.php/analiza-date-supraveghere/infectia-urliana-1/670-analiza-infectiei-urliene-2016/file</w:t>
        </w:r>
      </w:hyperlink>
    </w:p>
    <w:p w:rsidR="002F1B2A" w:rsidRPr="008E7EAB" w:rsidRDefault="002F1B2A" w:rsidP="0005318B">
      <w:pPr>
        <w:pStyle w:val="ListParagraph"/>
        <w:numPr>
          <w:ilvl w:val="0"/>
          <w:numId w:val="39"/>
        </w:numPr>
        <w:spacing w:after="0" w:line="240" w:lineRule="auto"/>
        <w:rPr>
          <w:rFonts w:ascii="Times New Roman" w:hAnsi="Times New Roman" w:cs="Times New Roman"/>
          <w:bCs/>
          <w:sz w:val="20"/>
          <w:szCs w:val="20"/>
        </w:rPr>
      </w:pPr>
      <w:r w:rsidRPr="008E7EAB">
        <w:rPr>
          <w:rFonts w:ascii="Times New Roman" w:hAnsi="Times New Roman" w:cs="Times New Roman"/>
          <w:sz w:val="20"/>
          <w:szCs w:val="20"/>
        </w:rPr>
        <w:t xml:space="preserve">CNSCBT, </w:t>
      </w:r>
      <w:hyperlink r:id="rId72" w:history="1">
        <w:r w:rsidRPr="008E7EAB">
          <w:rPr>
            <w:rStyle w:val="Hyperlink"/>
            <w:rFonts w:ascii="Times New Roman" w:hAnsi="Times New Roman"/>
            <w:sz w:val="20"/>
            <w:szCs w:val="20"/>
          </w:rPr>
          <w:t>http://www.cnscbt.ro/index.php/informatii-utile/817-informatii-utile-despre-varicela/file</w:t>
        </w:r>
      </w:hyperlink>
    </w:p>
    <w:p w:rsidR="002F1B2A" w:rsidRPr="008E7EAB" w:rsidRDefault="002F1B2A" w:rsidP="00764C85">
      <w:pPr>
        <w:pStyle w:val="ListParagraph"/>
        <w:numPr>
          <w:ilvl w:val="0"/>
          <w:numId w:val="39"/>
        </w:numPr>
        <w:autoSpaceDE w:val="0"/>
        <w:autoSpaceDN w:val="0"/>
        <w:adjustRightInd w:val="0"/>
        <w:spacing w:after="0" w:line="240" w:lineRule="auto"/>
        <w:rPr>
          <w:rFonts w:ascii="Times New Roman" w:hAnsi="Times New Roman" w:cs="Times New Roman"/>
          <w:bCs/>
          <w:sz w:val="20"/>
          <w:szCs w:val="20"/>
        </w:rPr>
      </w:pPr>
      <w:r w:rsidRPr="008E7EAB">
        <w:rPr>
          <w:rFonts w:ascii="Times New Roman" w:hAnsi="Times New Roman" w:cs="Times New Roman"/>
          <w:sz w:val="20"/>
          <w:szCs w:val="20"/>
        </w:rPr>
        <w:t xml:space="preserve">INSP, </w:t>
      </w:r>
      <w:hyperlink r:id="rId73" w:history="1">
        <w:r w:rsidRPr="008E7EAB">
          <w:rPr>
            <w:rStyle w:val="Hyperlink"/>
            <w:rFonts w:ascii="Times New Roman" w:hAnsi="Times New Roman"/>
            <w:bCs/>
            <w:sz w:val="20"/>
            <w:szCs w:val="20"/>
          </w:rPr>
          <w:t>http://www.cnscbt.ro/index.php/analiza-date-supraveghere/meningita-meningococica/650-evolutia-bolii-meningococice-in-romania-2016/file</w:t>
        </w:r>
      </w:hyperlink>
    </w:p>
    <w:p w:rsidR="002F1B2A" w:rsidRPr="008E7EAB" w:rsidRDefault="002F1B2A" w:rsidP="00764C85">
      <w:pPr>
        <w:pStyle w:val="ListParagraph"/>
        <w:numPr>
          <w:ilvl w:val="0"/>
          <w:numId w:val="39"/>
        </w:numPr>
        <w:autoSpaceDE w:val="0"/>
        <w:autoSpaceDN w:val="0"/>
        <w:adjustRightInd w:val="0"/>
        <w:spacing w:after="0" w:line="240" w:lineRule="auto"/>
        <w:rPr>
          <w:rFonts w:ascii="Times New Roman" w:hAnsi="Times New Roman" w:cs="Times New Roman"/>
          <w:bCs/>
          <w:sz w:val="20"/>
          <w:szCs w:val="20"/>
        </w:rPr>
      </w:pPr>
      <w:r w:rsidRPr="008E7EAB">
        <w:rPr>
          <w:rFonts w:ascii="Times New Roman" w:hAnsi="Times New Roman" w:cs="Times New Roman"/>
          <w:sz w:val="20"/>
          <w:szCs w:val="20"/>
        </w:rPr>
        <w:t xml:space="preserve">INSP, </w:t>
      </w:r>
      <w:hyperlink r:id="rId74" w:history="1">
        <w:r w:rsidRPr="008E7EAB">
          <w:rPr>
            <w:rStyle w:val="Hyperlink"/>
            <w:rFonts w:ascii="Times New Roman" w:hAnsi="Times New Roman"/>
            <w:sz w:val="20"/>
            <w:szCs w:val="20"/>
          </w:rPr>
          <w:t>http://www.cnscbt.ro/index.php/prezentari/rodica/783-actualitati-in-domeniul-gripei-la-nivel-international-2017/file</w:t>
        </w:r>
      </w:hyperlink>
    </w:p>
    <w:p w:rsidR="002F1B2A" w:rsidRPr="008E7EAB" w:rsidRDefault="002F1B2A" w:rsidP="00764C85">
      <w:pPr>
        <w:pStyle w:val="ListParagraph"/>
        <w:numPr>
          <w:ilvl w:val="0"/>
          <w:numId w:val="39"/>
        </w:numPr>
        <w:autoSpaceDE w:val="0"/>
        <w:autoSpaceDN w:val="0"/>
        <w:adjustRightInd w:val="0"/>
        <w:spacing w:after="0" w:line="240" w:lineRule="auto"/>
        <w:rPr>
          <w:rFonts w:ascii="Times New Roman" w:hAnsi="Times New Roman" w:cs="Times New Roman"/>
          <w:bCs/>
          <w:sz w:val="20"/>
          <w:szCs w:val="20"/>
        </w:rPr>
      </w:pPr>
      <w:r w:rsidRPr="008E7EAB">
        <w:rPr>
          <w:rFonts w:ascii="Times New Roman" w:hAnsi="Times New Roman" w:cs="Times New Roman"/>
          <w:sz w:val="20"/>
          <w:szCs w:val="20"/>
        </w:rPr>
        <w:t xml:space="preserve">INSP, </w:t>
      </w:r>
      <w:hyperlink r:id="rId75" w:history="1">
        <w:r w:rsidRPr="008E7EAB">
          <w:rPr>
            <w:rStyle w:val="Hyperlink"/>
            <w:rFonts w:ascii="Times New Roman" w:hAnsi="Times New Roman"/>
            <w:sz w:val="20"/>
            <w:szCs w:val="20"/>
          </w:rPr>
          <w:t>http://www.cnscbt.ro/index.php/informari-saptamanale/gripa/828-informare-infectii-respiratorii-22-01-2018-28-01-2018-s4/file</w:t>
        </w:r>
      </w:hyperlink>
    </w:p>
    <w:p w:rsidR="002F1B2A" w:rsidRPr="008E7EAB" w:rsidRDefault="002F1B2A" w:rsidP="00D85E3E">
      <w:pPr>
        <w:pStyle w:val="ListParagraph"/>
        <w:numPr>
          <w:ilvl w:val="0"/>
          <w:numId w:val="39"/>
        </w:numPr>
        <w:spacing w:after="0" w:line="240" w:lineRule="auto"/>
        <w:jc w:val="both"/>
        <w:rPr>
          <w:rFonts w:ascii="Times New Roman" w:hAnsi="Times New Roman" w:cs="Times New Roman"/>
          <w:sz w:val="20"/>
          <w:szCs w:val="20"/>
        </w:rPr>
      </w:pPr>
      <w:r w:rsidRPr="008E7EAB">
        <w:rPr>
          <w:rFonts w:ascii="Times New Roman" w:hAnsi="Times New Roman" w:cs="Times New Roman"/>
          <w:sz w:val="20"/>
          <w:szCs w:val="20"/>
        </w:rPr>
        <w:t xml:space="preserve">INSP, </w:t>
      </w:r>
      <w:hyperlink r:id="rId76" w:history="1">
        <w:r w:rsidRPr="008E7EAB">
          <w:rPr>
            <w:rStyle w:val="Hyperlink"/>
            <w:rFonts w:ascii="Times New Roman" w:hAnsi="Times New Roman"/>
            <w:sz w:val="20"/>
            <w:szCs w:val="20"/>
          </w:rPr>
          <w:t>http://www.cnscbt.ro/index.php/informatii-utile/680-informatii-despre-poliomielita/file</w:t>
        </w:r>
      </w:hyperlink>
    </w:p>
    <w:p w:rsidR="002F1B2A" w:rsidRPr="008E7EAB" w:rsidRDefault="002F1B2A" w:rsidP="002C7CCE">
      <w:pPr>
        <w:pStyle w:val="ListParagraph"/>
        <w:numPr>
          <w:ilvl w:val="0"/>
          <w:numId w:val="39"/>
        </w:numPr>
        <w:autoSpaceDE w:val="0"/>
        <w:autoSpaceDN w:val="0"/>
        <w:adjustRightInd w:val="0"/>
        <w:spacing w:after="0" w:line="240" w:lineRule="auto"/>
        <w:rPr>
          <w:rFonts w:ascii="Times New Roman" w:hAnsi="Times New Roman" w:cs="Times New Roman"/>
          <w:color w:val="000000"/>
          <w:sz w:val="20"/>
          <w:szCs w:val="20"/>
        </w:rPr>
      </w:pPr>
      <w:r w:rsidRPr="008E7EAB">
        <w:rPr>
          <w:rFonts w:ascii="Times New Roman" w:hAnsi="Times New Roman" w:cs="Times New Roman"/>
          <w:sz w:val="20"/>
          <w:szCs w:val="20"/>
        </w:rPr>
        <w:t xml:space="preserve">INSP, </w:t>
      </w:r>
      <w:hyperlink r:id="rId77" w:history="1">
        <w:r w:rsidRPr="008E7EAB">
          <w:rPr>
            <w:rStyle w:val="Hyperlink"/>
            <w:rFonts w:ascii="Times New Roman" w:hAnsi="Times New Roman"/>
            <w:sz w:val="20"/>
            <w:szCs w:val="20"/>
          </w:rPr>
          <w:t>http://www.cnscbt.ro/index.php/polio</w:t>
        </w:r>
      </w:hyperlink>
    </w:p>
    <w:p w:rsidR="002F1B2A" w:rsidRPr="008E7EAB" w:rsidRDefault="002F1B2A" w:rsidP="00E05E97">
      <w:pPr>
        <w:pStyle w:val="ListParagraph"/>
        <w:numPr>
          <w:ilvl w:val="0"/>
          <w:numId w:val="39"/>
        </w:numPr>
        <w:autoSpaceDE w:val="0"/>
        <w:autoSpaceDN w:val="0"/>
        <w:adjustRightInd w:val="0"/>
        <w:spacing w:after="0" w:line="240" w:lineRule="auto"/>
        <w:rPr>
          <w:rFonts w:ascii="Times New Roman" w:hAnsi="Times New Roman" w:cs="Times New Roman"/>
          <w:bCs/>
          <w:sz w:val="20"/>
          <w:szCs w:val="20"/>
        </w:rPr>
      </w:pPr>
      <w:r w:rsidRPr="008E7EAB">
        <w:rPr>
          <w:rFonts w:ascii="Times New Roman" w:hAnsi="Times New Roman" w:cs="Times New Roman"/>
          <w:bCs/>
          <w:sz w:val="20"/>
          <w:szCs w:val="20"/>
        </w:rPr>
        <w:t>INSP – CNEPSS. ROMÂNIA Analiza_boli_transmise_prin_vectori_Ziua_Mondiala_a_Sanatatii__2014</w:t>
      </w:r>
    </w:p>
    <w:p w:rsidR="002F1B2A" w:rsidRPr="008E7EAB" w:rsidRDefault="002F1B2A" w:rsidP="00E05E97">
      <w:pPr>
        <w:autoSpaceDE w:val="0"/>
        <w:autoSpaceDN w:val="0"/>
        <w:adjustRightInd w:val="0"/>
        <w:spacing w:after="0" w:line="240" w:lineRule="auto"/>
        <w:ind w:left="630"/>
        <w:rPr>
          <w:rFonts w:ascii="Times New Roman" w:hAnsi="Times New Roman" w:cs="Times New Roman"/>
          <w:sz w:val="20"/>
          <w:szCs w:val="20"/>
        </w:rPr>
      </w:pPr>
      <w:hyperlink r:id="rId78" w:history="1">
        <w:r w:rsidRPr="008E7EAB">
          <w:rPr>
            <w:rStyle w:val="Hyperlink"/>
            <w:rFonts w:ascii="Times New Roman" w:hAnsi="Times New Roman"/>
            <w:bCs/>
            <w:sz w:val="20"/>
            <w:szCs w:val="20"/>
          </w:rPr>
          <w:t>http://insp.gov.ro/sites/cnepss/materiale-bolile-transmise-prin-vectori/</w:t>
        </w:r>
      </w:hyperlink>
      <w:r w:rsidRPr="008E7EAB">
        <w:rPr>
          <w:rFonts w:ascii="Times New Roman" w:hAnsi="Times New Roman" w:cs="Times New Roman"/>
          <w:bCs/>
          <w:sz w:val="20"/>
          <w:szCs w:val="20"/>
        </w:rPr>
        <w:t xml:space="preserve">; </w:t>
      </w:r>
      <w:hyperlink r:id="rId79" w:history="1">
        <w:r w:rsidRPr="008E7EAB">
          <w:rPr>
            <w:rStyle w:val="Hyperlink"/>
            <w:rFonts w:ascii="Times New Roman" w:hAnsi="Times New Roman"/>
            <w:bCs/>
            <w:sz w:val="20"/>
            <w:szCs w:val="20"/>
          </w:rPr>
          <w:t>http://insp.gov.ro/sites/cnepss/wp-content/uploads/2015/01/Personal-medical-date-ETC-2015.pdf</w:t>
        </w:r>
      </w:hyperlink>
    </w:p>
    <w:p w:rsidR="002F1B2A" w:rsidRPr="008E7EAB" w:rsidRDefault="002F1B2A" w:rsidP="00E05E97">
      <w:pPr>
        <w:pStyle w:val="ListParagraph"/>
        <w:numPr>
          <w:ilvl w:val="0"/>
          <w:numId w:val="39"/>
        </w:numPr>
        <w:autoSpaceDE w:val="0"/>
        <w:autoSpaceDN w:val="0"/>
        <w:adjustRightInd w:val="0"/>
        <w:spacing w:after="0" w:line="240" w:lineRule="auto"/>
        <w:jc w:val="both"/>
        <w:rPr>
          <w:rFonts w:ascii="Times New Roman" w:hAnsi="Times New Roman" w:cs="Times New Roman"/>
          <w:bCs/>
          <w:sz w:val="20"/>
          <w:szCs w:val="20"/>
        </w:rPr>
      </w:pPr>
      <w:r w:rsidRPr="008E7EAB">
        <w:rPr>
          <w:rFonts w:ascii="Times New Roman" w:hAnsi="Times New Roman" w:cs="Times New Roman"/>
          <w:bCs/>
          <w:sz w:val="20"/>
          <w:szCs w:val="20"/>
        </w:rPr>
        <w:t xml:space="preserve">CNEPSS,  </w:t>
      </w:r>
      <w:hyperlink r:id="rId80" w:history="1">
        <w:r w:rsidRPr="008E7EAB">
          <w:rPr>
            <w:rStyle w:val="Hyperlink"/>
            <w:rFonts w:ascii="Times New Roman" w:hAnsi="Times New Roman"/>
            <w:bCs/>
            <w:sz w:val="20"/>
            <w:szCs w:val="20"/>
          </w:rPr>
          <w:t>http://insp.gov.ro/sites/cnepss/wp-content/uploads/2017/10/ANALIZA_DE_SITUATIE_Hepatita_2017.pdf</w:t>
        </w:r>
      </w:hyperlink>
    </w:p>
    <w:p w:rsidR="002F1B2A" w:rsidRPr="008E7EAB" w:rsidRDefault="002F1B2A" w:rsidP="00E05E97">
      <w:pPr>
        <w:pStyle w:val="ListParagraph"/>
        <w:numPr>
          <w:ilvl w:val="0"/>
          <w:numId w:val="39"/>
        </w:numPr>
        <w:autoSpaceDE w:val="0"/>
        <w:autoSpaceDN w:val="0"/>
        <w:adjustRightInd w:val="0"/>
        <w:spacing w:after="0" w:line="240" w:lineRule="auto"/>
        <w:jc w:val="both"/>
        <w:rPr>
          <w:rFonts w:ascii="Times New Roman" w:hAnsi="Times New Roman" w:cs="Times New Roman"/>
          <w:sz w:val="20"/>
          <w:szCs w:val="20"/>
        </w:rPr>
      </w:pPr>
      <w:r w:rsidRPr="008E7EAB">
        <w:rPr>
          <w:rFonts w:ascii="Times New Roman" w:hAnsi="Times New Roman" w:cs="Times New Roman"/>
          <w:sz w:val="20"/>
          <w:szCs w:val="20"/>
        </w:rPr>
        <w:t xml:space="preserve">CNSCBT, </w:t>
      </w:r>
      <w:hyperlink r:id="rId81" w:history="1">
        <w:r w:rsidRPr="008E7EAB">
          <w:rPr>
            <w:rStyle w:val="Hyperlink"/>
            <w:rFonts w:ascii="Times New Roman" w:hAnsi="Times New Roman"/>
            <w:bCs/>
            <w:sz w:val="20"/>
            <w:szCs w:val="20"/>
          </w:rPr>
          <w:t>http://www.cnscbt.ro/index.php/informatii-utile/628-informatii-despre-febra-galbena/file</w:t>
        </w:r>
      </w:hyperlink>
    </w:p>
    <w:p w:rsidR="002F1B2A" w:rsidRPr="008E7EAB" w:rsidRDefault="002F1B2A" w:rsidP="00E05E97">
      <w:pPr>
        <w:pStyle w:val="ListParagraph"/>
        <w:autoSpaceDE w:val="0"/>
        <w:autoSpaceDN w:val="0"/>
        <w:adjustRightInd w:val="0"/>
        <w:spacing w:after="0" w:line="240" w:lineRule="auto"/>
        <w:jc w:val="both"/>
        <w:rPr>
          <w:rFonts w:ascii="Times New Roman" w:hAnsi="Times New Roman" w:cs="Times New Roman"/>
          <w:sz w:val="20"/>
          <w:szCs w:val="20"/>
        </w:rPr>
      </w:pPr>
      <w:hyperlink r:id="rId82" w:history="1">
        <w:r w:rsidRPr="008E7EAB">
          <w:rPr>
            <w:rStyle w:val="Hyperlink"/>
            <w:rFonts w:ascii="Times New Roman" w:hAnsi="Times New Roman"/>
            <w:bCs/>
            <w:sz w:val="20"/>
            <w:szCs w:val="20"/>
          </w:rPr>
          <w:t>http://www.cnscbt.ro/index.php/sfaturi-pentru-calatori/822-actualizare-febra-galbena-si-recomandari-pentru-calatori-15-01-2018/file</w:t>
        </w:r>
      </w:hyperlink>
    </w:p>
    <w:p w:rsidR="002F1B2A" w:rsidRPr="008E7EAB" w:rsidRDefault="002F1B2A" w:rsidP="00E05E97">
      <w:pPr>
        <w:pStyle w:val="ListParagraph"/>
        <w:numPr>
          <w:ilvl w:val="0"/>
          <w:numId w:val="39"/>
        </w:numPr>
        <w:autoSpaceDE w:val="0"/>
        <w:autoSpaceDN w:val="0"/>
        <w:adjustRightInd w:val="0"/>
        <w:spacing w:after="0" w:line="240" w:lineRule="auto"/>
        <w:jc w:val="both"/>
        <w:rPr>
          <w:rFonts w:ascii="Times New Roman" w:hAnsi="Times New Roman" w:cs="Times New Roman"/>
          <w:bCs/>
          <w:sz w:val="20"/>
          <w:szCs w:val="20"/>
        </w:rPr>
      </w:pPr>
      <w:r w:rsidRPr="008E7EAB">
        <w:rPr>
          <w:rFonts w:ascii="Times New Roman" w:hAnsi="Times New Roman" w:cs="Times New Roman"/>
          <w:bCs/>
          <w:sz w:val="20"/>
          <w:szCs w:val="20"/>
        </w:rPr>
        <w:t xml:space="preserve">CNSCBT, </w:t>
      </w:r>
      <w:hyperlink r:id="rId83" w:history="1">
        <w:r w:rsidRPr="008E7EAB">
          <w:rPr>
            <w:rStyle w:val="Hyperlink"/>
            <w:rFonts w:ascii="Times New Roman" w:hAnsi="Times New Roman"/>
            <w:bCs/>
            <w:sz w:val="20"/>
            <w:szCs w:val="20"/>
          </w:rPr>
          <w:t>http://www.cnscbt.ro/index.php/metodologii/bda/692-metodologia-supraveghere-bda-si-holera-2017/file</w:t>
        </w:r>
      </w:hyperlink>
    </w:p>
    <w:p w:rsidR="002F1B2A" w:rsidRPr="008E7EAB" w:rsidRDefault="002F1B2A" w:rsidP="00681064">
      <w:pPr>
        <w:pStyle w:val="ListParagraph"/>
        <w:numPr>
          <w:ilvl w:val="0"/>
          <w:numId w:val="39"/>
        </w:numPr>
        <w:autoSpaceDE w:val="0"/>
        <w:autoSpaceDN w:val="0"/>
        <w:adjustRightInd w:val="0"/>
        <w:spacing w:after="0" w:line="240" w:lineRule="auto"/>
        <w:rPr>
          <w:rFonts w:ascii="Times New Roman" w:hAnsi="Times New Roman" w:cs="Times New Roman"/>
          <w:bCs/>
          <w:sz w:val="20"/>
          <w:szCs w:val="20"/>
        </w:rPr>
      </w:pPr>
      <w:r w:rsidRPr="008E7EAB">
        <w:rPr>
          <w:rFonts w:ascii="Times New Roman" w:hAnsi="Times New Roman" w:cs="Times New Roman"/>
          <w:bCs/>
          <w:sz w:val="20"/>
          <w:szCs w:val="20"/>
        </w:rPr>
        <w:t xml:space="preserve">CNSCBT. </w:t>
      </w:r>
      <w:hyperlink r:id="rId84" w:history="1">
        <w:r w:rsidRPr="008E7EAB">
          <w:rPr>
            <w:rStyle w:val="Hyperlink"/>
            <w:rFonts w:ascii="Times New Roman" w:hAnsi="Times New Roman"/>
            <w:bCs/>
            <w:sz w:val="20"/>
            <w:szCs w:val="20"/>
          </w:rPr>
          <w:t>http://www.cnscbt.ro/index.php/informatii-utile/757-informatii-utile-si-intrebari-frecvente-despre-antrax/file</w:t>
        </w:r>
      </w:hyperlink>
    </w:p>
    <w:p w:rsidR="002F1B2A" w:rsidRPr="008E7EAB" w:rsidRDefault="002F1B2A" w:rsidP="000A5F0C">
      <w:pPr>
        <w:pStyle w:val="ListParagraph"/>
        <w:numPr>
          <w:ilvl w:val="0"/>
          <w:numId w:val="39"/>
        </w:numPr>
        <w:autoSpaceDE w:val="0"/>
        <w:autoSpaceDN w:val="0"/>
        <w:adjustRightInd w:val="0"/>
        <w:spacing w:after="0" w:line="240" w:lineRule="auto"/>
        <w:rPr>
          <w:rFonts w:ascii="Times New Roman" w:hAnsi="Times New Roman" w:cs="Times New Roman"/>
          <w:bCs/>
          <w:sz w:val="20"/>
          <w:szCs w:val="20"/>
        </w:rPr>
      </w:pPr>
      <w:r w:rsidRPr="008E7EAB">
        <w:rPr>
          <w:rFonts w:ascii="Times New Roman" w:hAnsi="Times New Roman" w:cs="Times New Roman"/>
          <w:bCs/>
          <w:sz w:val="20"/>
          <w:szCs w:val="20"/>
        </w:rPr>
        <w:t xml:space="preserve"> </w:t>
      </w:r>
      <w:r w:rsidRPr="008E7EAB">
        <w:rPr>
          <w:rFonts w:ascii="Times New Roman" w:hAnsi="Times New Roman" w:cs="Times New Roman"/>
          <w:bCs/>
          <w:iCs/>
          <w:sz w:val="20"/>
          <w:szCs w:val="20"/>
        </w:rPr>
        <w:t xml:space="preserve">CNEPSS, </w:t>
      </w:r>
      <w:hyperlink r:id="rId85" w:history="1">
        <w:r w:rsidRPr="008E7EAB">
          <w:rPr>
            <w:rStyle w:val="Hyperlink"/>
            <w:rFonts w:ascii="Times New Roman" w:hAnsi="Times New Roman"/>
            <w:bCs/>
            <w:iCs/>
            <w:sz w:val="20"/>
            <w:szCs w:val="20"/>
          </w:rPr>
          <w:t>http://insp.gov.ro/sites/cnepss/wp-content/uploads/2017/04/03_EPS_Timisoara_Analiza_SEV_2017_varianta_2_28.03.2017_final.pdf</w:t>
        </w:r>
      </w:hyperlink>
    </w:p>
    <w:p w:rsidR="002F1B2A" w:rsidRPr="008E7EAB" w:rsidRDefault="002F1B2A" w:rsidP="000A5F0C">
      <w:pPr>
        <w:pStyle w:val="ListParagraph"/>
        <w:numPr>
          <w:ilvl w:val="0"/>
          <w:numId w:val="39"/>
        </w:numPr>
        <w:autoSpaceDE w:val="0"/>
        <w:autoSpaceDN w:val="0"/>
        <w:adjustRightInd w:val="0"/>
        <w:spacing w:after="0" w:line="240" w:lineRule="auto"/>
        <w:rPr>
          <w:rFonts w:ascii="Times New Roman" w:hAnsi="Times New Roman" w:cs="Times New Roman"/>
          <w:bCs/>
          <w:sz w:val="20"/>
          <w:szCs w:val="20"/>
        </w:rPr>
      </w:pPr>
      <w:r w:rsidRPr="008E7EAB">
        <w:rPr>
          <w:rFonts w:ascii="Times New Roman" w:hAnsi="Times New Roman" w:cs="Times New Roman"/>
          <w:bCs/>
          <w:sz w:val="20"/>
          <w:szCs w:val="20"/>
        </w:rPr>
        <w:t xml:space="preserve">CNSCBT, </w:t>
      </w:r>
      <w:hyperlink r:id="rId86" w:history="1">
        <w:r w:rsidRPr="008E7EAB">
          <w:rPr>
            <w:rStyle w:val="Hyperlink"/>
            <w:rFonts w:ascii="Times New Roman" w:hAnsi="Times New Roman"/>
            <w:bCs/>
            <w:sz w:val="20"/>
            <w:szCs w:val="20"/>
          </w:rPr>
          <w:t>http://www.cnscbt.ro/index.php/analiza-date-supraveghere/evaluarea-acoperirii-vaccinale/778-analiza-rezultatelor-estimarii-acoperirii-vaccinale-la-varsta-de-24-luni-a-copiilor-nascuti-in-luna-iulie-2015</w:t>
        </w:r>
      </w:hyperlink>
    </w:p>
    <w:p w:rsidR="002F1B2A" w:rsidRPr="008E7EAB" w:rsidRDefault="002F1B2A" w:rsidP="00EA6E0F">
      <w:pPr>
        <w:pStyle w:val="ListParagraph"/>
        <w:numPr>
          <w:ilvl w:val="0"/>
          <w:numId w:val="39"/>
        </w:numPr>
        <w:autoSpaceDE w:val="0"/>
        <w:autoSpaceDN w:val="0"/>
        <w:adjustRightInd w:val="0"/>
        <w:spacing w:after="0" w:line="240" w:lineRule="auto"/>
        <w:rPr>
          <w:rFonts w:ascii="Times New Roman" w:hAnsi="Times New Roman" w:cs="Times New Roman"/>
          <w:bCs/>
          <w:sz w:val="20"/>
          <w:szCs w:val="20"/>
        </w:rPr>
      </w:pPr>
      <w:r w:rsidRPr="008E7EAB">
        <w:rPr>
          <w:rFonts w:ascii="Times New Roman" w:hAnsi="Times New Roman" w:cs="Times New Roman"/>
          <w:bCs/>
          <w:sz w:val="20"/>
          <w:szCs w:val="20"/>
        </w:rPr>
        <w:t>HOTÃRÂRE Nr. 1028 din 18 noiembrie 2014, privind aprobarea Strategiei naþionale de sãnãtate 2014 - 2020 ºi a Planului de acþiuni pe perioada 2014 - 2020 pentru implementarea Strategiei naþionale</w:t>
      </w:r>
    </w:p>
    <w:p w:rsidR="002F1B2A" w:rsidRPr="008E7EAB" w:rsidRDefault="002F1B2A" w:rsidP="00C452ED">
      <w:pPr>
        <w:pStyle w:val="ListParagraph"/>
        <w:numPr>
          <w:ilvl w:val="0"/>
          <w:numId w:val="39"/>
        </w:numPr>
        <w:autoSpaceDE w:val="0"/>
        <w:autoSpaceDN w:val="0"/>
        <w:adjustRightInd w:val="0"/>
        <w:spacing w:after="0" w:line="240" w:lineRule="auto"/>
        <w:jc w:val="both"/>
        <w:rPr>
          <w:rFonts w:ascii="Times New Roman" w:hAnsi="Times New Roman" w:cs="Times New Roman"/>
          <w:bCs/>
          <w:sz w:val="20"/>
          <w:szCs w:val="20"/>
        </w:rPr>
      </w:pPr>
      <w:r w:rsidRPr="008E7EAB">
        <w:rPr>
          <w:rFonts w:ascii="Times New Roman" w:hAnsi="Times New Roman" w:cs="Times New Roman"/>
          <w:bCs/>
          <w:sz w:val="20"/>
          <w:szCs w:val="20"/>
        </w:rPr>
        <w:t xml:space="preserve">INSP-CNEPSS </w:t>
      </w:r>
      <w:hyperlink r:id="rId87" w:history="1">
        <w:r w:rsidRPr="008E7EAB">
          <w:rPr>
            <w:rStyle w:val="Hyperlink"/>
            <w:rFonts w:ascii="Times New Roman" w:hAnsi="Times New Roman"/>
            <w:bCs/>
            <w:sz w:val="20"/>
            <w:szCs w:val="20"/>
          </w:rPr>
          <w:t>http://insp.gov.ro/sites/cnepss/vaccinarea/</w:t>
        </w:r>
      </w:hyperlink>
    </w:p>
    <w:p w:rsidR="002F1B2A" w:rsidRPr="00055FD0" w:rsidRDefault="002F1B2A" w:rsidP="00055FD0">
      <w:pPr>
        <w:pStyle w:val="ListParagraph"/>
        <w:numPr>
          <w:ilvl w:val="0"/>
          <w:numId w:val="39"/>
        </w:num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INSP-</w:t>
      </w:r>
      <w:r w:rsidRPr="00055FD0">
        <w:rPr>
          <w:rFonts w:ascii="Times New Roman" w:hAnsi="Times New Roman" w:cs="Times New Roman"/>
          <w:bCs/>
          <w:sz w:val="20"/>
          <w:szCs w:val="20"/>
        </w:rPr>
        <w:t xml:space="preserve">CNSCBT </w:t>
      </w:r>
      <w:hyperlink r:id="rId88" w:history="1">
        <w:r w:rsidRPr="00055FD0">
          <w:rPr>
            <w:rStyle w:val="Hyperlink"/>
            <w:rFonts w:ascii="Times New Roman" w:hAnsi="Times New Roman"/>
            <w:bCs/>
            <w:sz w:val="20"/>
            <w:szCs w:val="20"/>
          </w:rPr>
          <w:t>http://www.cnscbt.ro/index.php/calendarul-national-de-vaccinare</w:t>
        </w:r>
      </w:hyperlink>
    </w:p>
    <w:p w:rsidR="002F1B2A" w:rsidRPr="008E7EAB" w:rsidRDefault="002F1B2A" w:rsidP="0021664C">
      <w:pPr>
        <w:pStyle w:val="ListParagraph"/>
        <w:autoSpaceDE w:val="0"/>
        <w:autoSpaceDN w:val="0"/>
        <w:adjustRightInd w:val="0"/>
        <w:spacing w:after="0" w:line="240" w:lineRule="auto"/>
        <w:jc w:val="both"/>
        <w:rPr>
          <w:rFonts w:ascii="Times New Roman" w:hAnsi="Times New Roman" w:cs="Times New Roman"/>
          <w:bCs/>
          <w:sz w:val="20"/>
          <w:szCs w:val="20"/>
        </w:rPr>
      </w:pPr>
    </w:p>
    <w:p w:rsidR="002F1B2A" w:rsidRPr="00520E67" w:rsidRDefault="002F1B2A" w:rsidP="00993A40">
      <w:pPr>
        <w:pStyle w:val="ListParagraph"/>
        <w:autoSpaceDE w:val="0"/>
        <w:autoSpaceDN w:val="0"/>
        <w:adjustRightInd w:val="0"/>
        <w:spacing w:after="0" w:line="240" w:lineRule="auto"/>
        <w:jc w:val="both"/>
        <w:rPr>
          <w:rFonts w:ascii="Times New Roman" w:hAnsi="Times New Roman" w:cs="Times New Roman"/>
          <w:bCs/>
          <w:sz w:val="20"/>
          <w:szCs w:val="20"/>
        </w:rPr>
      </w:pPr>
    </w:p>
    <w:p w:rsidR="002F1B2A" w:rsidRPr="00520E67" w:rsidRDefault="002F1B2A" w:rsidP="00A379FE">
      <w:pPr>
        <w:pStyle w:val="ListParagraph"/>
        <w:spacing w:after="0" w:line="240" w:lineRule="auto"/>
        <w:rPr>
          <w:rFonts w:ascii="Times New Roman" w:hAnsi="Times New Roman" w:cs="Times New Roman"/>
          <w:bCs/>
          <w:sz w:val="20"/>
          <w:szCs w:val="20"/>
        </w:rPr>
      </w:pPr>
    </w:p>
    <w:p w:rsidR="002F1B2A" w:rsidRPr="00520E67" w:rsidRDefault="002F1B2A" w:rsidP="00A379FE">
      <w:pPr>
        <w:pStyle w:val="ListParagraph"/>
        <w:spacing w:after="0" w:line="240" w:lineRule="auto"/>
        <w:rPr>
          <w:rFonts w:ascii="Times New Roman" w:hAnsi="Times New Roman" w:cs="Times New Roman"/>
          <w:bCs/>
          <w:sz w:val="20"/>
          <w:szCs w:val="20"/>
        </w:rPr>
      </w:pPr>
    </w:p>
    <w:p w:rsidR="002F1B2A" w:rsidRPr="0077221A" w:rsidRDefault="002F1B2A" w:rsidP="00A379FE">
      <w:pPr>
        <w:pStyle w:val="ListParagraph"/>
        <w:spacing w:after="0" w:line="240" w:lineRule="auto"/>
        <w:rPr>
          <w:rFonts w:ascii="Times New Roman" w:hAnsi="Times New Roman" w:cs="Times New Roman"/>
          <w:bCs/>
          <w:sz w:val="24"/>
          <w:szCs w:val="24"/>
        </w:rPr>
      </w:pPr>
      <w:r w:rsidRPr="0077221A">
        <w:rPr>
          <w:rFonts w:ascii="Times New Roman" w:hAnsi="Times New Roman" w:cs="Times New Roman"/>
          <w:bCs/>
          <w:sz w:val="24"/>
          <w:szCs w:val="24"/>
        </w:rPr>
        <w:t>############################################################################</w:t>
      </w:r>
    </w:p>
    <w:p w:rsidR="002F1B2A" w:rsidRDefault="002F1B2A" w:rsidP="00E00FAE">
      <w:pPr>
        <w:pStyle w:val="ListParagraph"/>
        <w:spacing w:after="0" w:line="240" w:lineRule="auto"/>
        <w:jc w:val="center"/>
        <w:rPr>
          <w:rFonts w:ascii="Times New Roman" w:hAnsi="Times New Roman" w:cs="Times New Roman"/>
          <w:bCs/>
        </w:rPr>
      </w:pPr>
      <w:r w:rsidRPr="00E00FAE">
        <w:rPr>
          <w:rFonts w:ascii="Times New Roman" w:hAnsi="Times New Roman" w:cs="Times New Roman"/>
          <w:bCs/>
        </w:rPr>
        <w:t xml:space="preserve">Documentare ºi selecþie documente disponibile </w:t>
      </w:r>
      <w:r w:rsidRPr="00E00FAE">
        <w:rPr>
          <w:rFonts w:ascii="Times New Roman" w:hAnsi="Times New Roman" w:cs="Times New Roman"/>
          <w:color w:val="000000"/>
        </w:rPr>
        <w:t>în format electronic</w:t>
      </w:r>
      <w:r w:rsidRPr="00E00FAE">
        <w:rPr>
          <w:rFonts w:ascii="Times New Roman" w:hAnsi="Times New Roman" w:cs="Times New Roman"/>
          <w:bCs/>
        </w:rPr>
        <w:t>,</w:t>
      </w:r>
    </w:p>
    <w:p w:rsidR="002F1B2A" w:rsidRPr="00E00FAE" w:rsidRDefault="002F1B2A" w:rsidP="00E00FAE">
      <w:pPr>
        <w:pStyle w:val="ListParagraph"/>
        <w:spacing w:after="0" w:line="240" w:lineRule="auto"/>
        <w:jc w:val="center"/>
        <w:rPr>
          <w:rFonts w:ascii="Times New Roman" w:hAnsi="Times New Roman" w:cs="Times New Roman"/>
          <w:bCs/>
        </w:rPr>
      </w:pPr>
      <w:r w:rsidRPr="00E00FAE">
        <w:rPr>
          <w:rFonts w:ascii="Times New Roman" w:hAnsi="Times New Roman" w:cs="Times New Roman"/>
          <w:bCs/>
        </w:rPr>
        <w:t xml:space="preserve">traducere ºi adaptare din documente OMS ºi ECDC, redactare ºi prezentare: INSP – CRSP Timiºoara </w:t>
      </w:r>
      <w:hyperlink r:id="rId89" w:history="1">
        <w:r w:rsidRPr="00E00FAE">
          <w:rPr>
            <w:rStyle w:val="Hyperlink"/>
            <w:rFonts w:ascii="Times New Roman" w:hAnsi="Times New Roman"/>
            <w:bCs/>
          </w:rPr>
          <w:t>seps.timisoara@insp.gov.ro</w:t>
        </w:r>
      </w:hyperlink>
    </w:p>
    <w:p w:rsidR="002F1B2A" w:rsidRPr="0077221A" w:rsidRDefault="002F1B2A" w:rsidP="00201273">
      <w:pPr>
        <w:pStyle w:val="ListParagraph"/>
        <w:spacing w:after="0" w:line="240" w:lineRule="auto"/>
        <w:rPr>
          <w:rFonts w:ascii="Times New Roman" w:hAnsi="Times New Roman" w:cs="Times New Roman"/>
          <w:bCs/>
          <w:sz w:val="24"/>
          <w:szCs w:val="24"/>
        </w:rPr>
      </w:pPr>
      <w:r w:rsidRPr="008E7EAB">
        <w:rPr>
          <w:rFonts w:ascii="Times New Roman" w:hAnsi="Times New Roman" w:cs="Times New Roman"/>
          <w:bCs/>
          <w:sz w:val="24"/>
          <w:szCs w:val="24"/>
        </w:rPr>
        <w:t>#############################################################################</w:t>
      </w:r>
    </w:p>
    <w:p w:rsidR="002F1B2A" w:rsidRDefault="002F1B2A"/>
    <w:p w:rsidR="002F1B2A" w:rsidRDefault="002F1B2A"/>
    <w:p w:rsidR="002F1B2A" w:rsidRPr="00520E67" w:rsidRDefault="002F1B2A" w:rsidP="00764140">
      <w:pPr>
        <w:shd w:val="clear" w:color="auto" w:fill="F5F5F5"/>
        <w:spacing w:after="0" w:line="240" w:lineRule="auto"/>
        <w:ind w:left="360"/>
        <w:textAlignment w:val="baseline"/>
        <w:outlineLvl w:val="2"/>
        <w:rPr>
          <w:rFonts w:ascii="Times New Roman" w:hAnsi="Times New Roman" w:cs="Times New Roman"/>
          <w:b/>
          <w:bCs/>
          <w:color w:val="333333"/>
          <w:lang w:val="en-US"/>
        </w:rPr>
      </w:pPr>
    </w:p>
    <w:p w:rsidR="002F1B2A" w:rsidRPr="00520E67" w:rsidRDefault="002F1B2A" w:rsidP="00DC460F">
      <w:pPr>
        <w:pStyle w:val="ListParagraph"/>
        <w:spacing w:after="0" w:line="240" w:lineRule="auto"/>
        <w:rPr>
          <w:rFonts w:ascii="Times New Roman" w:hAnsi="Times New Roman" w:cs="Times New Roman"/>
          <w:bCs/>
          <w:sz w:val="20"/>
          <w:szCs w:val="20"/>
        </w:rPr>
      </w:pPr>
    </w:p>
    <w:p w:rsidR="002F1B2A" w:rsidRDefault="002F1B2A"/>
    <w:sectPr w:rsidR="002F1B2A" w:rsidSect="0076494F">
      <w:footerReference w:type="default" r:id="rId90"/>
      <w:pgSz w:w="12240" w:h="15840"/>
      <w:pgMar w:top="737" w:right="737" w:bottom="737" w:left="73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1B2A" w:rsidRDefault="002F1B2A" w:rsidP="00F50BE5">
      <w:pPr>
        <w:spacing w:after="0" w:line="240" w:lineRule="auto"/>
      </w:pPr>
      <w:r>
        <w:separator/>
      </w:r>
    </w:p>
  </w:endnote>
  <w:endnote w:type="continuationSeparator" w:id="0">
    <w:p w:rsidR="002F1B2A" w:rsidRDefault="002F1B2A" w:rsidP="00F50B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l?r ??fc"/>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B2A" w:rsidRDefault="002F1B2A" w:rsidP="00CB330C">
    <w:pPr>
      <w:pStyle w:val="Footer"/>
      <w:framePr w:wrap="auto" w:vAnchor="text" w:hAnchor="margin" w:xAlign="center" w:y="1"/>
      <w:rPr>
        <w:rStyle w:val="PageNumber"/>
      </w:rPr>
    </w:pPr>
    <w:r>
      <w:rPr>
        <w:rStyle w:val="PageNumber"/>
        <w:rFonts w:cs="Calibri"/>
      </w:rPr>
      <w:fldChar w:fldCharType="begin"/>
    </w:r>
    <w:r>
      <w:rPr>
        <w:rStyle w:val="PageNumber"/>
        <w:rFonts w:cs="Calibri"/>
      </w:rPr>
      <w:instrText xml:space="preserve">PAGE  </w:instrText>
    </w:r>
    <w:r>
      <w:rPr>
        <w:rStyle w:val="PageNumber"/>
        <w:rFonts w:cs="Calibri"/>
      </w:rPr>
      <w:fldChar w:fldCharType="separate"/>
    </w:r>
    <w:r>
      <w:rPr>
        <w:rStyle w:val="PageNumber"/>
        <w:rFonts w:cs="Calibri"/>
        <w:noProof/>
      </w:rPr>
      <w:t>18</w:t>
    </w:r>
    <w:r>
      <w:rPr>
        <w:rStyle w:val="PageNumber"/>
        <w:rFonts w:cs="Calibri"/>
      </w:rPr>
      <w:fldChar w:fldCharType="end"/>
    </w:r>
  </w:p>
  <w:p w:rsidR="002F1B2A" w:rsidRDefault="002F1B2A">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1B2A" w:rsidRDefault="002F1B2A" w:rsidP="00F50BE5">
      <w:pPr>
        <w:spacing w:after="0" w:line="240" w:lineRule="auto"/>
      </w:pPr>
      <w:r>
        <w:separator/>
      </w:r>
    </w:p>
  </w:footnote>
  <w:footnote w:type="continuationSeparator" w:id="0">
    <w:p w:rsidR="002F1B2A" w:rsidRDefault="002F1B2A" w:rsidP="00F50B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12D21"/>
    <w:multiLevelType w:val="hybridMultilevel"/>
    <w:tmpl w:val="E7CE5784"/>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3517A82"/>
    <w:multiLevelType w:val="hybridMultilevel"/>
    <w:tmpl w:val="853252C6"/>
    <w:lvl w:ilvl="0" w:tplc="D4C05D9E">
      <w:start w:val="1"/>
      <w:numFmt w:val="lowerLetter"/>
      <w:lvlText w:val="%1."/>
      <w:lvlJc w:val="left"/>
      <w:pPr>
        <w:ind w:left="720" w:hanging="360"/>
      </w:pPr>
      <w:rPr>
        <w:rFonts w:cs="Times New Roman" w:hint="default"/>
        <w:b w:val="0"/>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0B921647"/>
    <w:multiLevelType w:val="hybridMultilevel"/>
    <w:tmpl w:val="AB624D02"/>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F6D059E"/>
    <w:multiLevelType w:val="multilevel"/>
    <w:tmpl w:val="7EAAA7F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nsid w:val="106B79F5"/>
    <w:multiLevelType w:val="multilevel"/>
    <w:tmpl w:val="F44EE2B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5">
    <w:nsid w:val="10BF31B1"/>
    <w:multiLevelType w:val="hybridMultilevel"/>
    <w:tmpl w:val="D778BC96"/>
    <w:lvl w:ilvl="0" w:tplc="0418000F">
      <w:start w:val="10"/>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6">
    <w:nsid w:val="12686020"/>
    <w:multiLevelType w:val="hybridMultilevel"/>
    <w:tmpl w:val="853252C6"/>
    <w:lvl w:ilvl="0" w:tplc="D4C05D9E">
      <w:start w:val="1"/>
      <w:numFmt w:val="lowerLetter"/>
      <w:lvlText w:val="%1."/>
      <w:lvlJc w:val="left"/>
      <w:pPr>
        <w:ind w:left="720" w:hanging="360"/>
      </w:pPr>
      <w:rPr>
        <w:rFonts w:cs="Times New Roman" w:hint="default"/>
        <w:b w:val="0"/>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12991BBA"/>
    <w:multiLevelType w:val="hybridMultilevel"/>
    <w:tmpl w:val="853252C6"/>
    <w:lvl w:ilvl="0" w:tplc="D4C05D9E">
      <w:start w:val="1"/>
      <w:numFmt w:val="lowerLetter"/>
      <w:lvlText w:val="%1."/>
      <w:lvlJc w:val="left"/>
      <w:pPr>
        <w:ind w:left="720" w:hanging="360"/>
      </w:pPr>
      <w:rPr>
        <w:rFonts w:cs="Times New Roman" w:hint="default"/>
        <w:b w:val="0"/>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nsid w:val="13403296"/>
    <w:multiLevelType w:val="hybridMultilevel"/>
    <w:tmpl w:val="2F04F4A2"/>
    <w:lvl w:ilvl="0" w:tplc="0418000F">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9">
    <w:nsid w:val="1D3B239B"/>
    <w:multiLevelType w:val="hybridMultilevel"/>
    <w:tmpl w:val="3D10DF8E"/>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0DB1CEE"/>
    <w:multiLevelType w:val="hybridMultilevel"/>
    <w:tmpl w:val="34AE6C06"/>
    <w:lvl w:ilvl="0" w:tplc="DBFE551A">
      <w:start w:val="169"/>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22DF0CA8"/>
    <w:multiLevelType w:val="hybridMultilevel"/>
    <w:tmpl w:val="D764AB36"/>
    <w:lvl w:ilvl="0" w:tplc="2BFCEE7E">
      <w:start w:val="4"/>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
    <w:nsid w:val="242971D7"/>
    <w:multiLevelType w:val="multilevel"/>
    <w:tmpl w:val="06A08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6F249D"/>
    <w:multiLevelType w:val="hybridMultilevel"/>
    <w:tmpl w:val="3ECA159A"/>
    <w:lvl w:ilvl="0" w:tplc="6F3A86E4">
      <w:start w:val="3"/>
      <w:numFmt w:val="decimal"/>
      <w:lvlText w:val="%1."/>
      <w:lvlJc w:val="left"/>
      <w:pPr>
        <w:ind w:left="1080" w:hanging="360"/>
      </w:pPr>
      <w:rPr>
        <w:rFonts w:cs="Times New Roman" w:hint="default"/>
      </w:rPr>
    </w:lvl>
    <w:lvl w:ilvl="1" w:tplc="04180019" w:tentative="1">
      <w:start w:val="1"/>
      <w:numFmt w:val="lowerLetter"/>
      <w:lvlText w:val="%2."/>
      <w:lvlJc w:val="left"/>
      <w:pPr>
        <w:ind w:left="1800" w:hanging="360"/>
      </w:pPr>
      <w:rPr>
        <w:rFonts w:cs="Times New Roman"/>
      </w:rPr>
    </w:lvl>
    <w:lvl w:ilvl="2" w:tplc="0418001B" w:tentative="1">
      <w:start w:val="1"/>
      <w:numFmt w:val="lowerRoman"/>
      <w:lvlText w:val="%3."/>
      <w:lvlJc w:val="right"/>
      <w:pPr>
        <w:ind w:left="2520" w:hanging="180"/>
      </w:pPr>
      <w:rPr>
        <w:rFonts w:cs="Times New Roman"/>
      </w:rPr>
    </w:lvl>
    <w:lvl w:ilvl="3" w:tplc="0418000F" w:tentative="1">
      <w:start w:val="1"/>
      <w:numFmt w:val="decimal"/>
      <w:lvlText w:val="%4."/>
      <w:lvlJc w:val="left"/>
      <w:pPr>
        <w:ind w:left="3240" w:hanging="360"/>
      </w:pPr>
      <w:rPr>
        <w:rFonts w:cs="Times New Roman"/>
      </w:rPr>
    </w:lvl>
    <w:lvl w:ilvl="4" w:tplc="04180019" w:tentative="1">
      <w:start w:val="1"/>
      <w:numFmt w:val="lowerLetter"/>
      <w:lvlText w:val="%5."/>
      <w:lvlJc w:val="left"/>
      <w:pPr>
        <w:ind w:left="3960" w:hanging="360"/>
      </w:pPr>
      <w:rPr>
        <w:rFonts w:cs="Times New Roman"/>
      </w:rPr>
    </w:lvl>
    <w:lvl w:ilvl="5" w:tplc="0418001B" w:tentative="1">
      <w:start w:val="1"/>
      <w:numFmt w:val="lowerRoman"/>
      <w:lvlText w:val="%6."/>
      <w:lvlJc w:val="right"/>
      <w:pPr>
        <w:ind w:left="4680" w:hanging="180"/>
      </w:pPr>
      <w:rPr>
        <w:rFonts w:cs="Times New Roman"/>
      </w:rPr>
    </w:lvl>
    <w:lvl w:ilvl="6" w:tplc="0418000F" w:tentative="1">
      <w:start w:val="1"/>
      <w:numFmt w:val="decimal"/>
      <w:lvlText w:val="%7."/>
      <w:lvlJc w:val="left"/>
      <w:pPr>
        <w:ind w:left="5400" w:hanging="360"/>
      </w:pPr>
      <w:rPr>
        <w:rFonts w:cs="Times New Roman"/>
      </w:rPr>
    </w:lvl>
    <w:lvl w:ilvl="7" w:tplc="04180019" w:tentative="1">
      <w:start w:val="1"/>
      <w:numFmt w:val="lowerLetter"/>
      <w:lvlText w:val="%8."/>
      <w:lvlJc w:val="left"/>
      <w:pPr>
        <w:ind w:left="6120" w:hanging="360"/>
      </w:pPr>
      <w:rPr>
        <w:rFonts w:cs="Times New Roman"/>
      </w:rPr>
    </w:lvl>
    <w:lvl w:ilvl="8" w:tplc="0418001B" w:tentative="1">
      <w:start w:val="1"/>
      <w:numFmt w:val="lowerRoman"/>
      <w:lvlText w:val="%9."/>
      <w:lvlJc w:val="right"/>
      <w:pPr>
        <w:ind w:left="6840" w:hanging="180"/>
      </w:pPr>
      <w:rPr>
        <w:rFonts w:cs="Times New Roman"/>
      </w:rPr>
    </w:lvl>
  </w:abstractNum>
  <w:abstractNum w:abstractNumId="14">
    <w:nsid w:val="2BE40C0D"/>
    <w:multiLevelType w:val="hybridMultilevel"/>
    <w:tmpl w:val="FCC01066"/>
    <w:lvl w:ilvl="0" w:tplc="DBFE551A">
      <w:start w:val="169"/>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2D4D0D31"/>
    <w:multiLevelType w:val="hybridMultilevel"/>
    <w:tmpl w:val="DBE8111C"/>
    <w:lvl w:ilvl="0" w:tplc="13E0F5F8">
      <w:start w:val="1"/>
      <w:numFmt w:val="upperRoman"/>
      <w:lvlText w:val="%1."/>
      <w:lvlJc w:val="left"/>
      <w:pPr>
        <w:ind w:left="900" w:hanging="720"/>
      </w:pPr>
      <w:rPr>
        <w:rFonts w:cs="Times New Roman" w:hint="default"/>
      </w:rPr>
    </w:lvl>
    <w:lvl w:ilvl="1" w:tplc="04090019">
      <w:start w:val="1"/>
      <w:numFmt w:val="lowerLetter"/>
      <w:lvlText w:val="%2."/>
      <w:lvlJc w:val="left"/>
      <w:pPr>
        <w:ind w:left="1260" w:hanging="360"/>
      </w:pPr>
      <w:rPr>
        <w:rFonts w:cs="Times New Roman"/>
      </w:rPr>
    </w:lvl>
    <w:lvl w:ilvl="2" w:tplc="0409001B">
      <w:start w:val="1"/>
      <w:numFmt w:val="lowerRoman"/>
      <w:lvlText w:val="%3."/>
      <w:lvlJc w:val="right"/>
      <w:pPr>
        <w:ind w:left="1980" w:hanging="180"/>
      </w:pPr>
      <w:rPr>
        <w:rFonts w:cs="Times New Roman"/>
      </w:rPr>
    </w:lvl>
    <w:lvl w:ilvl="3" w:tplc="0409000F">
      <w:start w:val="1"/>
      <w:numFmt w:val="decimal"/>
      <w:lvlText w:val="%4."/>
      <w:lvlJc w:val="left"/>
      <w:pPr>
        <w:ind w:left="2700" w:hanging="360"/>
      </w:pPr>
      <w:rPr>
        <w:rFonts w:cs="Times New Roman"/>
      </w:rPr>
    </w:lvl>
    <w:lvl w:ilvl="4" w:tplc="04090019">
      <w:start w:val="1"/>
      <w:numFmt w:val="lowerLetter"/>
      <w:lvlText w:val="%5."/>
      <w:lvlJc w:val="left"/>
      <w:pPr>
        <w:ind w:left="3420" w:hanging="360"/>
      </w:pPr>
      <w:rPr>
        <w:rFonts w:cs="Times New Roman"/>
      </w:rPr>
    </w:lvl>
    <w:lvl w:ilvl="5" w:tplc="0409001B">
      <w:start w:val="1"/>
      <w:numFmt w:val="lowerRoman"/>
      <w:lvlText w:val="%6."/>
      <w:lvlJc w:val="right"/>
      <w:pPr>
        <w:ind w:left="4140" w:hanging="180"/>
      </w:pPr>
      <w:rPr>
        <w:rFonts w:cs="Times New Roman"/>
      </w:rPr>
    </w:lvl>
    <w:lvl w:ilvl="6" w:tplc="0409000F">
      <w:start w:val="1"/>
      <w:numFmt w:val="decimal"/>
      <w:lvlText w:val="%7."/>
      <w:lvlJc w:val="left"/>
      <w:pPr>
        <w:ind w:left="4860" w:hanging="360"/>
      </w:pPr>
      <w:rPr>
        <w:rFonts w:cs="Times New Roman"/>
      </w:rPr>
    </w:lvl>
    <w:lvl w:ilvl="7" w:tplc="04090019">
      <w:start w:val="1"/>
      <w:numFmt w:val="lowerLetter"/>
      <w:lvlText w:val="%8."/>
      <w:lvlJc w:val="left"/>
      <w:pPr>
        <w:ind w:left="5580" w:hanging="360"/>
      </w:pPr>
      <w:rPr>
        <w:rFonts w:cs="Times New Roman"/>
      </w:rPr>
    </w:lvl>
    <w:lvl w:ilvl="8" w:tplc="0409001B">
      <w:start w:val="1"/>
      <w:numFmt w:val="lowerRoman"/>
      <w:lvlText w:val="%9."/>
      <w:lvlJc w:val="right"/>
      <w:pPr>
        <w:ind w:left="6300" w:hanging="180"/>
      </w:pPr>
      <w:rPr>
        <w:rFonts w:cs="Times New Roman"/>
      </w:rPr>
    </w:lvl>
  </w:abstractNum>
  <w:abstractNum w:abstractNumId="16">
    <w:nsid w:val="2DE32108"/>
    <w:multiLevelType w:val="hybridMultilevel"/>
    <w:tmpl w:val="56EC1A50"/>
    <w:lvl w:ilvl="0" w:tplc="B462C370">
      <w:start w:val="39"/>
      <w:numFmt w:val="decimal"/>
      <w:lvlText w:val="%1."/>
      <w:lvlJc w:val="left"/>
      <w:pPr>
        <w:ind w:left="720" w:hanging="360"/>
      </w:pPr>
      <w:rPr>
        <w:rFonts w:cs="Times New Roman" w:hint="default"/>
        <w:sz w:val="20"/>
        <w:szCs w:val="20"/>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7">
    <w:nsid w:val="2F337275"/>
    <w:multiLevelType w:val="hybridMultilevel"/>
    <w:tmpl w:val="7A582160"/>
    <w:lvl w:ilvl="0" w:tplc="DBFE551A">
      <w:start w:val="169"/>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2F771E0F"/>
    <w:multiLevelType w:val="hybridMultilevel"/>
    <w:tmpl w:val="D0F27414"/>
    <w:lvl w:ilvl="0" w:tplc="B510BB9C">
      <w:start w:val="9"/>
      <w:numFmt w:val="decimal"/>
      <w:lvlText w:val="%1"/>
      <w:lvlJc w:val="left"/>
      <w:pPr>
        <w:ind w:left="1068" w:hanging="360"/>
      </w:pPr>
      <w:rPr>
        <w:rFonts w:cs="Times New Roman" w:hint="default"/>
      </w:rPr>
    </w:lvl>
    <w:lvl w:ilvl="1" w:tplc="04180019" w:tentative="1">
      <w:start w:val="1"/>
      <w:numFmt w:val="lowerLetter"/>
      <w:lvlText w:val="%2."/>
      <w:lvlJc w:val="left"/>
      <w:pPr>
        <w:ind w:left="1788" w:hanging="360"/>
      </w:pPr>
      <w:rPr>
        <w:rFonts w:cs="Times New Roman"/>
      </w:rPr>
    </w:lvl>
    <w:lvl w:ilvl="2" w:tplc="0418001B" w:tentative="1">
      <w:start w:val="1"/>
      <w:numFmt w:val="lowerRoman"/>
      <w:lvlText w:val="%3."/>
      <w:lvlJc w:val="right"/>
      <w:pPr>
        <w:ind w:left="2508" w:hanging="180"/>
      </w:pPr>
      <w:rPr>
        <w:rFonts w:cs="Times New Roman"/>
      </w:rPr>
    </w:lvl>
    <w:lvl w:ilvl="3" w:tplc="0418000F" w:tentative="1">
      <w:start w:val="1"/>
      <w:numFmt w:val="decimal"/>
      <w:lvlText w:val="%4."/>
      <w:lvlJc w:val="left"/>
      <w:pPr>
        <w:ind w:left="3228" w:hanging="360"/>
      </w:pPr>
      <w:rPr>
        <w:rFonts w:cs="Times New Roman"/>
      </w:rPr>
    </w:lvl>
    <w:lvl w:ilvl="4" w:tplc="04180019" w:tentative="1">
      <w:start w:val="1"/>
      <w:numFmt w:val="lowerLetter"/>
      <w:lvlText w:val="%5."/>
      <w:lvlJc w:val="left"/>
      <w:pPr>
        <w:ind w:left="3948" w:hanging="360"/>
      </w:pPr>
      <w:rPr>
        <w:rFonts w:cs="Times New Roman"/>
      </w:rPr>
    </w:lvl>
    <w:lvl w:ilvl="5" w:tplc="0418001B" w:tentative="1">
      <w:start w:val="1"/>
      <w:numFmt w:val="lowerRoman"/>
      <w:lvlText w:val="%6."/>
      <w:lvlJc w:val="right"/>
      <w:pPr>
        <w:ind w:left="4668" w:hanging="180"/>
      </w:pPr>
      <w:rPr>
        <w:rFonts w:cs="Times New Roman"/>
      </w:rPr>
    </w:lvl>
    <w:lvl w:ilvl="6" w:tplc="0418000F" w:tentative="1">
      <w:start w:val="1"/>
      <w:numFmt w:val="decimal"/>
      <w:lvlText w:val="%7."/>
      <w:lvlJc w:val="left"/>
      <w:pPr>
        <w:ind w:left="5388" w:hanging="360"/>
      </w:pPr>
      <w:rPr>
        <w:rFonts w:cs="Times New Roman"/>
      </w:rPr>
    </w:lvl>
    <w:lvl w:ilvl="7" w:tplc="04180019" w:tentative="1">
      <w:start w:val="1"/>
      <w:numFmt w:val="lowerLetter"/>
      <w:lvlText w:val="%8."/>
      <w:lvlJc w:val="left"/>
      <w:pPr>
        <w:ind w:left="6108" w:hanging="360"/>
      </w:pPr>
      <w:rPr>
        <w:rFonts w:cs="Times New Roman"/>
      </w:rPr>
    </w:lvl>
    <w:lvl w:ilvl="8" w:tplc="0418001B" w:tentative="1">
      <w:start w:val="1"/>
      <w:numFmt w:val="lowerRoman"/>
      <w:lvlText w:val="%9."/>
      <w:lvlJc w:val="right"/>
      <w:pPr>
        <w:ind w:left="6828" w:hanging="180"/>
      </w:pPr>
      <w:rPr>
        <w:rFonts w:cs="Times New Roman"/>
      </w:rPr>
    </w:lvl>
  </w:abstractNum>
  <w:abstractNum w:abstractNumId="19">
    <w:nsid w:val="344A3BE7"/>
    <w:multiLevelType w:val="hybridMultilevel"/>
    <w:tmpl w:val="D506FCD8"/>
    <w:lvl w:ilvl="0" w:tplc="FB244274">
      <w:start w:val="1"/>
      <w:numFmt w:val="decimal"/>
      <w:lvlText w:val="%1."/>
      <w:lvlJc w:val="left"/>
      <w:pPr>
        <w:ind w:left="1080" w:hanging="360"/>
      </w:pPr>
      <w:rPr>
        <w:rFonts w:cs="Times New Roman" w:hint="default"/>
      </w:rPr>
    </w:lvl>
    <w:lvl w:ilvl="1" w:tplc="04180019" w:tentative="1">
      <w:start w:val="1"/>
      <w:numFmt w:val="lowerLetter"/>
      <w:lvlText w:val="%2."/>
      <w:lvlJc w:val="left"/>
      <w:pPr>
        <w:ind w:left="1800" w:hanging="360"/>
      </w:pPr>
      <w:rPr>
        <w:rFonts w:cs="Times New Roman"/>
      </w:rPr>
    </w:lvl>
    <w:lvl w:ilvl="2" w:tplc="0418001B" w:tentative="1">
      <w:start w:val="1"/>
      <w:numFmt w:val="lowerRoman"/>
      <w:lvlText w:val="%3."/>
      <w:lvlJc w:val="right"/>
      <w:pPr>
        <w:ind w:left="2520" w:hanging="180"/>
      </w:pPr>
      <w:rPr>
        <w:rFonts w:cs="Times New Roman"/>
      </w:rPr>
    </w:lvl>
    <w:lvl w:ilvl="3" w:tplc="0418000F" w:tentative="1">
      <w:start w:val="1"/>
      <w:numFmt w:val="decimal"/>
      <w:lvlText w:val="%4."/>
      <w:lvlJc w:val="left"/>
      <w:pPr>
        <w:ind w:left="3240" w:hanging="360"/>
      </w:pPr>
      <w:rPr>
        <w:rFonts w:cs="Times New Roman"/>
      </w:rPr>
    </w:lvl>
    <w:lvl w:ilvl="4" w:tplc="04180019" w:tentative="1">
      <w:start w:val="1"/>
      <w:numFmt w:val="lowerLetter"/>
      <w:lvlText w:val="%5."/>
      <w:lvlJc w:val="left"/>
      <w:pPr>
        <w:ind w:left="3960" w:hanging="360"/>
      </w:pPr>
      <w:rPr>
        <w:rFonts w:cs="Times New Roman"/>
      </w:rPr>
    </w:lvl>
    <w:lvl w:ilvl="5" w:tplc="0418001B" w:tentative="1">
      <w:start w:val="1"/>
      <w:numFmt w:val="lowerRoman"/>
      <w:lvlText w:val="%6."/>
      <w:lvlJc w:val="right"/>
      <w:pPr>
        <w:ind w:left="4680" w:hanging="180"/>
      </w:pPr>
      <w:rPr>
        <w:rFonts w:cs="Times New Roman"/>
      </w:rPr>
    </w:lvl>
    <w:lvl w:ilvl="6" w:tplc="0418000F" w:tentative="1">
      <w:start w:val="1"/>
      <w:numFmt w:val="decimal"/>
      <w:lvlText w:val="%7."/>
      <w:lvlJc w:val="left"/>
      <w:pPr>
        <w:ind w:left="5400" w:hanging="360"/>
      </w:pPr>
      <w:rPr>
        <w:rFonts w:cs="Times New Roman"/>
      </w:rPr>
    </w:lvl>
    <w:lvl w:ilvl="7" w:tplc="04180019" w:tentative="1">
      <w:start w:val="1"/>
      <w:numFmt w:val="lowerLetter"/>
      <w:lvlText w:val="%8."/>
      <w:lvlJc w:val="left"/>
      <w:pPr>
        <w:ind w:left="6120" w:hanging="360"/>
      </w:pPr>
      <w:rPr>
        <w:rFonts w:cs="Times New Roman"/>
      </w:rPr>
    </w:lvl>
    <w:lvl w:ilvl="8" w:tplc="0418001B" w:tentative="1">
      <w:start w:val="1"/>
      <w:numFmt w:val="lowerRoman"/>
      <w:lvlText w:val="%9."/>
      <w:lvlJc w:val="right"/>
      <w:pPr>
        <w:ind w:left="6840" w:hanging="180"/>
      </w:pPr>
      <w:rPr>
        <w:rFonts w:cs="Times New Roman"/>
      </w:rPr>
    </w:lvl>
  </w:abstractNum>
  <w:abstractNum w:abstractNumId="20">
    <w:nsid w:val="3AC276E5"/>
    <w:multiLevelType w:val="hybridMultilevel"/>
    <w:tmpl w:val="E4B0B9BA"/>
    <w:lvl w:ilvl="0" w:tplc="CDB64AAA">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8A07C6"/>
    <w:multiLevelType w:val="hybridMultilevel"/>
    <w:tmpl w:val="2F04F4A2"/>
    <w:lvl w:ilvl="0" w:tplc="0418000F">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2">
    <w:nsid w:val="3DE11190"/>
    <w:multiLevelType w:val="hybridMultilevel"/>
    <w:tmpl w:val="2B4E975E"/>
    <w:lvl w:ilvl="0" w:tplc="3C50159A">
      <w:start w:val="4"/>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3">
    <w:nsid w:val="3F4D1B46"/>
    <w:multiLevelType w:val="multilevel"/>
    <w:tmpl w:val="22464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1063EA9"/>
    <w:multiLevelType w:val="multilevel"/>
    <w:tmpl w:val="3DBEF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F912D0"/>
    <w:multiLevelType w:val="hybridMultilevel"/>
    <w:tmpl w:val="ADB44124"/>
    <w:lvl w:ilvl="0" w:tplc="DBFE551A">
      <w:start w:val="169"/>
      <w:numFmt w:val="bullet"/>
      <w:lvlText w:val=""/>
      <w:lvlJc w:val="left"/>
      <w:pPr>
        <w:tabs>
          <w:tab w:val="num" w:pos="1620"/>
        </w:tabs>
        <w:ind w:left="1620" w:hanging="360"/>
      </w:pPr>
      <w:rPr>
        <w:rFonts w:ascii="Wingdings" w:hAnsi="Wingdings"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start w:val="1"/>
      <w:numFmt w:val="bullet"/>
      <w:lvlText w:val=""/>
      <w:lvlJc w:val="left"/>
      <w:pPr>
        <w:tabs>
          <w:tab w:val="num" w:pos="3060"/>
        </w:tabs>
        <w:ind w:left="3060" w:hanging="360"/>
      </w:pPr>
      <w:rPr>
        <w:rFonts w:ascii="Symbol" w:hAnsi="Symbol" w:hint="default"/>
      </w:rPr>
    </w:lvl>
    <w:lvl w:ilvl="4" w:tplc="04090003">
      <w:start w:val="1"/>
      <w:numFmt w:val="bullet"/>
      <w:lvlText w:val="o"/>
      <w:lvlJc w:val="left"/>
      <w:pPr>
        <w:tabs>
          <w:tab w:val="num" w:pos="3780"/>
        </w:tabs>
        <w:ind w:left="3780" w:hanging="360"/>
      </w:pPr>
      <w:rPr>
        <w:rFonts w:ascii="Courier New" w:hAnsi="Courier New" w:hint="default"/>
      </w:rPr>
    </w:lvl>
    <w:lvl w:ilvl="5" w:tplc="04090005">
      <w:start w:val="1"/>
      <w:numFmt w:val="bullet"/>
      <w:lvlText w:val=""/>
      <w:lvlJc w:val="left"/>
      <w:pPr>
        <w:tabs>
          <w:tab w:val="num" w:pos="4500"/>
        </w:tabs>
        <w:ind w:left="4500" w:hanging="360"/>
      </w:pPr>
      <w:rPr>
        <w:rFonts w:ascii="Wingdings" w:hAnsi="Wingdings" w:hint="default"/>
      </w:rPr>
    </w:lvl>
    <w:lvl w:ilvl="6" w:tplc="04090001">
      <w:start w:val="1"/>
      <w:numFmt w:val="bullet"/>
      <w:lvlText w:val=""/>
      <w:lvlJc w:val="left"/>
      <w:pPr>
        <w:tabs>
          <w:tab w:val="num" w:pos="5220"/>
        </w:tabs>
        <w:ind w:left="5220" w:hanging="360"/>
      </w:pPr>
      <w:rPr>
        <w:rFonts w:ascii="Symbol" w:hAnsi="Symbol" w:hint="default"/>
      </w:rPr>
    </w:lvl>
    <w:lvl w:ilvl="7" w:tplc="04090003">
      <w:start w:val="1"/>
      <w:numFmt w:val="bullet"/>
      <w:lvlText w:val="o"/>
      <w:lvlJc w:val="left"/>
      <w:pPr>
        <w:tabs>
          <w:tab w:val="num" w:pos="5940"/>
        </w:tabs>
        <w:ind w:left="5940" w:hanging="360"/>
      </w:pPr>
      <w:rPr>
        <w:rFonts w:ascii="Courier New" w:hAnsi="Courier New" w:hint="default"/>
      </w:rPr>
    </w:lvl>
    <w:lvl w:ilvl="8" w:tplc="04090005">
      <w:start w:val="1"/>
      <w:numFmt w:val="bullet"/>
      <w:lvlText w:val=""/>
      <w:lvlJc w:val="left"/>
      <w:pPr>
        <w:tabs>
          <w:tab w:val="num" w:pos="6660"/>
        </w:tabs>
        <w:ind w:left="6660" w:hanging="360"/>
      </w:pPr>
      <w:rPr>
        <w:rFonts w:ascii="Wingdings" w:hAnsi="Wingdings" w:hint="default"/>
      </w:rPr>
    </w:lvl>
  </w:abstractNum>
  <w:abstractNum w:abstractNumId="26">
    <w:nsid w:val="44D969D6"/>
    <w:multiLevelType w:val="multilevel"/>
    <w:tmpl w:val="1632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E4416F"/>
    <w:multiLevelType w:val="hybridMultilevel"/>
    <w:tmpl w:val="1DC68174"/>
    <w:lvl w:ilvl="0" w:tplc="1A3CE54C">
      <w:start w:val="1"/>
      <w:numFmt w:val="decimal"/>
      <w:lvlText w:val="%1."/>
      <w:lvlJc w:val="left"/>
      <w:pPr>
        <w:tabs>
          <w:tab w:val="num" w:pos="1065"/>
        </w:tabs>
        <w:ind w:left="1065" w:hanging="360"/>
      </w:pPr>
      <w:rPr>
        <w:rFonts w:cs="Times New Roman" w:hint="default"/>
      </w:rPr>
    </w:lvl>
    <w:lvl w:ilvl="1" w:tplc="04090019" w:tentative="1">
      <w:start w:val="1"/>
      <w:numFmt w:val="lowerLetter"/>
      <w:lvlText w:val="%2."/>
      <w:lvlJc w:val="left"/>
      <w:pPr>
        <w:tabs>
          <w:tab w:val="num" w:pos="1785"/>
        </w:tabs>
        <w:ind w:left="1785" w:hanging="360"/>
      </w:pPr>
      <w:rPr>
        <w:rFonts w:cs="Times New Roman"/>
      </w:rPr>
    </w:lvl>
    <w:lvl w:ilvl="2" w:tplc="0409001B" w:tentative="1">
      <w:start w:val="1"/>
      <w:numFmt w:val="lowerRoman"/>
      <w:lvlText w:val="%3."/>
      <w:lvlJc w:val="right"/>
      <w:pPr>
        <w:tabs>
          <w:tab w:val="num" w:pos="2505"/>
        </w:tabs>
        <w:ind w:left="2505" w:hanging="180"/>
      </w:pPr>
      <w:rPr>
        <w:rFonts w:cs="Times New Roman"/>
      </w:rPr>
    </w:lvl>
    <w:lvl w:ilvl="3" w:tplc="0409000F" w:tentative="1">
      <w:start w:val="1"/>
      <w:numFmt w:val="decimal"/>
      <w:lvlText w:val="%4."/>
      <w:lvlJc w:val="left"/>
      <w:pPr>
        <w:tabs>
          <w:tab w:val="num" w:pos="3225"/>
        </w:tabs>
        <w:ind w:left="3225" w:hanging="360"/>
      </w:pPr>
      <w:rPr>
        <w:rFonts w:cs="Times New Roman"/>
      </w:rPr>
    </w:lvl>
    <w:lvl w:ilvl="4" w:tplc="04090019" w:tentative="1">
      <w:start w:val="1"/>
      <w:numFmt w:val="lowerLetter"/>
      <w:lvlText w:val="%5."/>
      <w:lvlJc w:val="left"/>
      <w:pPr>
        <w:tabs>
          <w:tab w:val="num" w:pos="3945"/>
        </w:tabs>
        <w:ind w:left="3945" w:hanging="360"/>
      </w:pPr>
      <w:rPr>
        <w:rFonts w:cs="Times New Roman"/>
      </w:rPr>
    </w:lvl>
    <w:lvl w:ilvl="5" w:tplc="0409001B" w:tentative="1">
      <w:start w:val="1"/>
      <w:numFmt w:val="lowerRoman"/>
      <w:lvlText w:val="%6."/>
      <w:lvlJc w:val="right"/>
      <w:pPr>
        <w:tabs>
          <w:tab w:val="num" w:pos="4665"/>
        </w:tabs>
        <w:ind w:left="4665" w:hanging="180"/>
      </w:pPr>
      <w:rPr>
        <w:rFonts w:cs="Times New Roman"/>
      </w:rPr>
    </w:lvl>
    <w:lvl w:ilvl="6" w:tplc="0409000F" w:tentative="1">
      <w:start w:val="1"/>
      <w:numFmt w:val="decimal"/>
      <w:lvlText w:val="%7."/>
      <w:lvlJc w:val="left"/>
      <w:pPr>
        <w:tabs>
          <w:tab w:val="num" w:pos="5385"/>
        </w:tabs>
        <w:ind w:left="5385" w:hanging="360"/>
      </w:pPr>
      <w:rPr>
        <w:rFonts w:cs="Times New Roman"/>
      </w:rPr>
    </w:lvl>
    <w:lvl w:ilvl="7" w:tplc="04090019" w:tentative="1">
      <w:start w:val="1"/>
      <w:numFmt w:val="lowerLetter"/>
      <w:lvlText w:val="%8."/>
      <w:lvlJc w:val="left"/>
      <w:pPr>
        <w:tabs>
          <w:tab w:val="num" w:pos="6105"/>
        </w:tabs>
        <w:ind w:left="6105" w:hanging="360"/>
      </w:pPr>
      <w:rPr>
        <w:rFonts w:cs="Times New Roman"/>
      </w:rPr>
    </w:lvl>
    <w:lvl w:ilvl="8" w:tplc="0409001B" w:tentative="1">
      <w:start w:val="1"/>
      <w:numFmt w:val="lowerRoman"/>
      <w:lvlText w:val="%9."/>
      <w:lvlJc w:val="right"/>
      <w:pPr>
        <w:tabs>
          <w:tab w:val="num" w:pos="6825"/>
        </w:tabs>
        <w:ind w:left="6825" w:hanging="180"/>
      </w:pPr>
      <w:rPr>
        <w:rFonts w:cs="Times New Roman"/>
      </w:rPr>
    </w:lvl>
  </w:abstractNum>
  <w:abstractNum w:abstractNumId="28">
    <w:nsid w:val="53A5313C"/>
    <w:multiLevelType w:val="multilevel"/>
    <w:tmpl w:val="1C6CBFC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9">
    <w:nsid w:val="55E579A5"/>
    <w:multiLevelType w:val="hybridMultilevel"/>
    <w:tmpl w:val="4340813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5690237E"/>
    <w:multiLevelType w:val="multilevel"/>
    <w:tmpl w:val="801C4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2A743C"/>
    <w:multiLevelType w:val="hybridMultilevel"/>
    <w:tmpl w:val="C63C9B9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2">
    <w:nsid w:val="595B5316"/>
    <w:multiLevelType w:val="hybridMultilevel"/>
    <w:tmpl w:val="668CA5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nsid w:val="612A49DC"/>
    <w:multiLevelType w:val="hybridMultilevel"/>
    <w:tmpl w:val="18E0B350"/>
    <w:lvl w:ilvl="0" w:tplc="11E4D85E">
      <w:start w:val="3"/>
      <w:numFmt w:val="decimal"/>
      <w:lvlText w:val="%1"/>
      <w:lvlJc w:val="left"/>
      <w:pPr>
        <w:ind w:left="720" w:hanging="360"/>
      </w:pPr>
      <w:rPr>
        <w:rFonts w:ascii="Calibri" w:hAnsi="Calibri" w:cs="Calibri" w:hint="default"/>
        <w:sz w:val="22"/>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34">
    <w:nsid w:val="62506E57"/>
    <w:multiLevelType w:val="hybridMultilevel"/>
    <w:tmpl w:val="9DBEE9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9F11A7"/>
    <w:multiLevelType w:val="hybridMultilevel"/>
    <w:tmpl w:val="77EC1610"/>
    <w:lvl w:ilvl="0" w:tplc="DFD21914">
      <w:start w:val="3"/>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704D7D08"/>
    <w:multiLevelType w:val="hybridMultilevel"/>
    <w:tmpl w:val="14602006"/>
    <w:lvl w:ilvl="0" w:tplc="0418000F">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37">
    <w:nsid w:val="72091C0C"/>
    <w:multiLevelType w:val="hybridMultilevel"/>
    <w:tmpl w:val="6608DE5E"/>
    <w:lvl w:ilvl="0" w:tplc="977E3652">
      <w:start w:val="3"/>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8">
    <w:nsid w:val="730F4651"/>
    <w:multiLevelType w:val="hybridMultilevel"/>
    <w:tmpl w:val="3E940D02"/>
    <w:lvl w:ilvl="0" w:tplc="0409000F">
      <w:start w:val="38"/>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752F6A3E"/>
    <w:multiLevelType w:val="hybridMultilevel"/>
    <w:tmpl w:val="2B2E0F78"/>
    <w:lvl w:ilvl="0" w:tplc="DBFE551A">
      <w:start w:val="169"/>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nsid w:val="79C42D39"/>
    <w:multiLevelType w:val="multilevel"/>
    <w:tmpl w:val="41B04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DF9057E"/>
    <w:multiLevelType w:val="multilevel"/>
    <w:tmpl w:val="AEA68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5"/>
  </w:num>
  <w:num w:numId="3">
    <w:abstractNumId w:val="17"/>
  </w:num>
  <w:num w:numId="4">
    <w:abstractNumId w:val="39"/>
  </w:num>
  <w:num w:numId="5">
    <w:abstractNumId w:val="0"/>
  </w:num>
  <w:num w:numId="6">
    <w:abstractNumId w:val="10"/>
  </w:num>
  <w:num w:numId="7">
    <w:abstractNumId w:val="14"/>
  </w:num>
  <w:num w:numId="8">
    <w:abstractNumId w:val="25"/>
  </w:num>
  <w:num w:numId="9">
    <w:abstractNumId w:val="27"/>
  </w:num>
  <w:num w:numId="10">
    <w:abstractNumId w:val="35"/>
  </w:num>
  <w:num w:numId="11">
    <w:abstractNumId w:val="9"/>
  </w:num>
  <w:num w:numId="12">
    <w:abstractNumId w:val="34"/>
  </w:num>
  <w:num w:numId="13">
    <w:abstractNumId w:val="1"/>
  </w:num>
  <w:num w:numId="14">
    <w:abstractNumId w:val="32"/>
  </w:num>
  <w:num w:numId="15">
    <w:abstractNumId w:val="6"/>
  </w:num>
  <w:num w:numId="16">
    <w:abstractNumId w:val="2"/>
  </w:num>
  <w:num w:numId="17">
    <w:abstractNumId w:val="36"/>
  </w:num>
  <w:num w:numId="18">
    <w:abstractNumId w:val="5"/>
  </w:num>
  <w:num w:numId="19">
    <w:abstractNumId w:val="21"/>
  </w:num>
  <w:num w:numId="20">
    <w:abstractNumId w:val="41"/>
  </w:num>
  <w:num w:numId="21">
    <w:abstractNumId w:val="19"/>
  </w:num>
  <w:num w:numId="22">
    <w:abstractNumId w:val="13"/>
  </w:num>
  <w:num w:numId="23">
    <w:abstractNumId w:val="3"/>
  </w:num>
  <w:num w:numId="24">
    <w:abstractNumId w:val="4"/>
  </w:num>
  <w:num w:numId="25">
    <w:abstractNumId w:val="24"/>
  </w:num>
  <w:num w:numId="26">
    <w:abstractNumId w:val="23"/>
  </w:num>
  <w:num w:numId="27">
    <w:abstractNumId w:val="40"/>
  </w:num>
  <w:num w:numId="28">
    <w:abstractNumId w:val="12"/>
  </w:num>
  <w:num w:numId="29">
    <w:abstractNumId w:val="37"/>
  </w:num>
  <w:num w:numId="30">
    <w:abstractNumId w:val="11"/>
  </w:num>
  <w:num w:numId="31">
    <w:abstractNumId w:val="29"/>
  </w:num>
  <w:num w:numId="32">
    <w:abstractNumId w:val="31"/>
  </w:num>
  <w:num w:numId="33">
    <w:abstractNumId w:val="38"/>
  </w:num>
  <w:num w:numId="34">
    <w:abstractNumId w:val="26"/>
  </w:num>
  <w:num w:numId="35">
    <w:abstractNumId w:val="18"/>
  </w:num>
  <w:num w:numId="36">
    <w:abstractNumId w:val="8"/>
  </w:num>
  <w:num w:numId="37">
    <w:abstractNumId w:val="33"/>
  </w:num>
  <w:num w:numId="38">
    <w:abstractNumId w:val="22"/>
  </w:num>
  <w:num w:numId="39">
    <w:abstractNumId w:val="16"/>
  </w:num>
  <w:num w:numId="40">
    <w:abstractNumId w:val="20"/>
  </w:num>
  <w:num w:numId="41">
    <w:abstractNumId w:val="28"/>
  </w:num>
  <w:num w:numId="42">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379FE"/>
    <w:rsid w:val="00002B06"/>
    <w:rsid w:val="000112B8"/>
    <w:rsid w:val="0001426B"/>
    <w:rsid w:val="0001546F"/>
    <w:rsid w:val="00020ACC"/>
    <w:rsid w:val="00023086"/>
    <w:rsid w:val="0002766F"/>
    <w:rsid w:val="00035B96"/>
    <w:rsid w:val="00052696"/>
    <w:rsid w:val="0005318B"/>
    <w:rsid w:val="00055FD0"/>
    <w:rsid w:val="000652F0"/>
    <w:rsid w:val="00065DF4"/>
    <w:rsid w:val="0006790A"/>
    <w:rsid w:val="00074A7D"/>
    <w:rsid w:val="000833FD"/>
    <w:rsid w:val="00085B18"/>
    <w:rsid w:val="00085C4B"/>
    <w:rsid w:val="00085FEF"/>
    <w:rsid w:val="00087BE4"/>
    <w:rsid w:val="000900C4"/>
    <w:rsid w:val="000907C3"/>
    <w:rsid w:val="00091C7F"/>
    <w:rsid w:val="000963D8"/>
    <w:rsid w:val="00097031"/>
    <w:rsid w:val="000A395B"/>
    <w:rsid w:val="000A5F0C"/>
    <w:rsid w:val="000A785F"/>
    <w:rsid w:val="000C614F"/>
    <w:rsid w:val="000D575C"/>
    <w:rsid w:val="000E194A"/>
    <w:rsid w:val="000E2906"/>
    <w:rsid w:val="000E7BCA"/>
    <w:rsid w:val="000F3B72"/>
    <w:rsid w:val="000F48F5"/>
    <w:rsid w:val="000F4A31"/>
    <w:rsid w:val="000F550D"/>
    <w:rsid w:val="0012560B"/>
    <w:rsid w:val="001314FC"/>
    <w:rsid w:val="00131721"/>
    <w:rsid w:val="00133F87"/>
    <w:rsid w:val="00134D22"/>
    <w:rsid w:val="00143A20"/>
    <w:rsid w:val="00147C46"/>
    <w:rsid w:val="00156908"/>
    <w:rsid w:val="00156D48"/>
    <w:rsid w:val="00171FE6"/>
    <w:rsid w:val="00172727"/>
    <w:rsid w:val="00175937"/>
    <w:rsid w:val="00180623"/>
    <w:rsid w:val="001832CD"/>
    <w:rsid w:val="00186C0D"/>
    <w:rsid w:val="0019221D"/>
    <w:rsid w:val="00196E49"/>
    <w:rsid w:val="001973EE"/>
    <w:rsid w:val="001A5990"/>
    <w:rsid w:val="001A6B2F"/>
    <w:rsid w:val="001B7C37"/>
    <w:rsid w:val="001C3E91"/>
    <w:rsid w:val="001C5E13"/>
    <w:rsid w:val="001C7DEE"/>
    <w:rsid w:val="001D0C31"/>
    <w:rsid w:val="001D203D"/>
    <w:rsid w:val="001D2B4F"/>
    <w:rsid w:val="001D45EC"/>
    <w:rsid w:val="001D5042"/>
    <w:rsid w:val="001D5566"/>
    <w:rsid w:val="001D6F3A"/>
    <w:rsid w:val="001E4F0F"/>
    <w:rsid w:val="001F0EE0"/>
    <w:rsid w:val="001F1B6D"/>
    <w:rsid w:val="001F1D75"/>
    <w:rsid w:val="001F4311"/>
    <w:rsid w:val="001F7FC8"/>
    <w:rsid w:val="00201273"/>
    <w:rsid w:val="0020268E"/>
    <w:rsid w:val="00206460"/>
    <w:rsid w:val="0020789C"/>
    <w:rsid w:val="00212B1C"/>
    <w:rsid w:val="00214817"/>
    <w:rsid w:val="00215010"/>
    <w:rsid w:val="0021664C"/>
    <w:rsid w:val="00217DF0"/>
    <w:rsid w:val="00221721"/>
    <w:rsid w:val="00232C00"/>
    <w:rsid w:val="002502CC"/>
    <w:rsid w:val="00261245"/>
    <w:rsid w:val="002615A2"/>
    <w:rsid w:val="00273B03"/>
    <w:rsid w:val="00273BB5"/>
    <w:rsid w:val="00276A76"/>
    <w:rsid w:val="002816B7"/>
    <w:rsid w:val="00284B73"/>
    <w:rsid w:val="0029038B"/>
    <w:rsid w:val="00294741"/>
    <w:rsid w:val="002976E3"/>
    <w:rsid w:val="002A7003"/>
    <w:rsid w:val="002A7C99"/>
    <w:rsid w:val="002B518B"/>
    <w:rsid w:val="002B5C21"/>
    <w:rsid w:val="002C5344"/>
    <w:rsid w:val="002C56F5"/>
    <w:rsid w:val="002C7C93"/>
    <w:rsid w:val="002C7CCE"/>
    <w:rsid w:val="002D014E"/>
    <w:rsid w:val="002D5DAF"/>
    <w:rsid w:val="002F1B2A"/>
    <w:rsid w:val="002F4455"/>
    <w:rsid w:val="00302110"/>
    <w:rsid w:val="003037A0"/>
    <w:rsid w:val="00303A80"/>
    <w:rsid w:val="003041A7"/>
    <w:rsid w:val="00312370"/>
    <w:rsid w:val="0031399F"/>
    <w:rsid w:val="00317332"/>
    <w:rsid w:val="00326601"/>
    <w:rsid w:val="00330BC1"/>
    <w:rsid w:val="00332CDE"/>
    <w:rsid w:val="00335467"/>
    <w:rsid w:val="00340A87"/>
    <w:rsid w:val="003569A9"/>
    <w:rsid w:val="00360A90"/>
    <w:rsid w:val="003625C9"/>
    <w:rsid w:val="0036448D"/>
    <w:rsid w:val="003656D7"/>
    <w:rsid w:val="00366BF0"/>
    <w:rsid w:val="00367C9E"/>
    <w:rsid w:val="0037365B"/>
    <w:rsid w:val="00373D1E"/>
    <w:rsid w:val="00386C6A"/>
    <w:rsid w:val="00394F97"/>
    <w:rsid w:val="003B4C11"/>
    <w:rsid w:val="003B5804"/>
    <w:rsid w:val="003C3D30"/>
    <w:rsid w:val="003D1DEB"/>
    <w:rsid w:val="003D4BCD"/>
    <w:rsid w:val="003D5719"/>
    <w:rsid w:val="003D7648"/>
    <w:rsid w:val="003E1A08"/>
    <w:rsid w:val="003E1F02"/>
    <w:rsid w:val="003E56CF"/>
    <w:rsid w:val="003E648D"/>
    <w:rsid w:val="003F1298"/>
    <w:rsid w:val="00407245"/>
    <w:rsid w:val="00413E0C"/>
    <w:rsid w:val="0041406D"/>
    <w:rsid w:val="00415306"/>
    <w:rsid w:val="004210FC"/>
    <w:rsid w:val="00424811"/>
    <w:rsid w:val="004352DE"/>
    <w:rsid w:val="004372E6"/>
    <w:rsid w:val="0044251D"/>
    <w:rsid w:val="0044439A"/>
    <w:rsid w:val="00450065"/>
    <w:rsid w:val="00452245"/>
    <w:rsid w:val="00452B5B"/>
    <w:rsid w:val="00463016"/>
    <w:rsid w:val="00463828"/>
    <w:rsid w:val="004741F6"/>
    <w:rsid w:val="0048114E"/>
    <w:rsid w:val="00485885"/>
    <w:rsid w:val="004911DD"/>
    <w:rsid w:val="00491EA9"/>
    <w:rsid w:val="00494390"/>
    <w:rsid w:val="00496B45"/>
    <w:rsid w:val="004A397A"/>
    <w:rsid w:val="004A6F30"/>
    <w:rsid w:val="004B03B3"/>
    <w:rsid w:val="004C4C05"/>
    <w:rsid w:val="004C6522"/>
    <w:rsid w:val="004D05FF"/>
    <w:rsid w:val="004D2BD3"/>
    <w:rsid w:val="004E2700"/>
    <w:rsid w:val="004E4C79"/>
    <w:rsid w:val="004E5E0B"/>
    <w:rsid w:val="004F3253"/>
    <w:rsid w:val="004F42BF"/>
    <w:rsid w:val="004F725D"/>
    <w:rsid w:val="00500416"/>
    <w:rsid w:val="00504BD2"/>
    <w:rsid w:val="005110F5"/>
    <w:rsid w:val="00520E67"/>
    <w:rsid w:val="00521EF4"/>
    <w:rsid w:val="00526138"/>
    <w:rsid w:val="00530123"/>
    <w:rsid w:val="00535E01"/>
    <w:rsid w:val="00541725"/>
    <w:rsid w:val="00543B9E"/>
    <w:rsid w:val="00545BDF"/>
    <w:rsid w:val="0056460A"/>
    <w:rsid w:val="00574768"/>
    <w:rsid w:val="00575E5E"/>
    <w:rsid w:val="00580A87"/>
    <w:rsid w:val="005845A9"/>
    <w:rsid w:val="0058773B"/>
    <w:rsid w:val="005A6BF7"/>
    <w:rsid w:val="005A764A"/>
    <w:rsid w:val="005A7996"/>
    <w:rsid w:val="005D6638"/>
    <w:rsid w:val="005D674C"/>
    <w:rsid w:val="005E0094"/>
    <w:rsid w:val="005E27CA"/>
    <w:rsid w:val="005E4205"/>
    <w:rsid w:val="005E574B"/>
    <w:rsid w:val="005F6F0A"/>
    <w:rsid w:val="005F70B6"/>
    <w:rsid w:val="005F73ED"/>
    <w:rsid w:val="0060199D"/>
    <w:rsid w:val="00602FFE"/>
    <w:rsid w:val="006035F0"/>
    <w:rsid w:val="0060668F"/>
    <w:rsid w:val="00610898"/>
    <w:rsid w:val="00617706"/>
    <w:rsid w:val="00623843"/>
    <w:rsid w:val="00625F07"/>
    <w:rsid w:val="00632733"/>
    <w:rsid w:val="0064220F"/>
    <w:rsid w:val="00651B5C"/>
    <w:rsid w:val="006535BE"/>
    <w:rsid w:val="00656E4C"/>
    <w:rsid w:val="00663302"/>
    <w:rsid w:val="006638DD"/>
    <w:rsid w:val="00672EE6"/>
    <w:rsid w:val="00675DDA"/>
    <w:rsid w:val="00681064"/>
    <w:rsid w:val="006861D0"/>
    <w:rsid w:val="00691632"/>
    <w:rsid w:val="006A6B37"/>
    <w:rsid w:val="006A6BAD"/>
    <w:rsid w:val="006B1067"/>
    <w:rsid w:val="006B3BE5"/>
    <w:rsid w:val="006B4B2E"/>
    <w:rsid w:val="006C275A"/>
    <w:rsid w:val="006D1E91"/>
    <w:rsid w:val="006D2CE4"/>
    <w:rsid w:val="006D6C25"/>
    <w:rsid w:val="006E1A41"/>
    <w:rsid w:val="006E5235"/>
    <w:rsid w:val="006E6F98"/>
    <w:rsid w:val="006E7415"/>
    <w:rsid w:val="006F1EC7"/>
    <w:rsid w:val="006F2270"/>
    <w:rsid w:val="006F777E"/>
    <w:rsid w:val="007158E5"/>
    <w:rsid w:val="00717EEF"/>
    <w:rsid w:val="0072049F"/>
    <w:rsid w:val="00726476"/>
    <w:rsid w:val="00734724"/>
    <w:rsid w:val="0073628B"/>
    <w:rsid w:val="0074039E"/>
    <w:rsid w:val="00740C2C"/>
    <w:rsid w:val="00740C51"/>
    <w:rsid w:val="007437BA"/>
    <w:rsid w:val="00743B98"/>
    <w:rsid w:val="00762DF4"/>
    <w:rsid w:val="00764140"/>
    <w:rsid w:val="0076494F"/>
    <w:rsid w:val="00764C85"/>
    <w:rsid w:val="0076730F"/>
    <w:rsid w:val="0077214F"/>
    <w:rsid w:val="0077221A"/>
    <w:rsid w:val="0077270A"/>
    <w:rsid w:val="00774004"/>
    <w:rsid w:val="00775B7A"/>
    <w:rsid w:val="00777825"/>
    <w:rsid w:val="00777B98"/>
    <w:rsid w:val="00783B79"/>
    <w:rsid w:val="00785F70"/>
    <w:rsid w:val="00791252"/>
    <w:rsid w:val="007A0E2D"/>
    <w:rsid w:val="007A598B"/>
    <w:rsid w:val="007A634E"/>
    <w:rsid w:val="007B17D3"/>
    <w:rsid w:val="007B274B"/>
    <w:rsid w:val="007C1257"/>
    <w:rsid w:val="007C1295"/>
    <w:rsid w:val="007C4B18"/>
    <w:rsid w:val="007C638B"/>
    <w:rsid w:val="007C7F1C"/>
    <w:rsid w:val="007D361F"/>
    <w:rsid w:val="007D3D28"/>
    <w:rsid w:val="007E509D"/>
    <w:rsid w:val="007E5413"/>
    <w:rsid w:val="007E54C5"/>
    <w:rsid w:val="007F1566"/>
    <w:rsid w:val="007F1F45"/>
    <w:rsid w:val="007F7ECF"/>
    <w:rsid w:val="0080121B"/>
    <w:rsid w:val="00807AC5"/>
    <w:rsid w:val="00814141"/>
    <w:rsid w:val="0082688A"/>
    <w:rsid w:val="00827756"/>
    <w:rsid w:val="008339E9"/>
    <w:rsid w:val="00834A85"/>
    <w:rsid w:val="008414F7"/>
    <w:rsid w:val="008464CA"/>
    <w:rsid w:val="008508ED"/>
    <w:rsid w:val="0085307E"/>
    <w:rsid w:val="0085445E"/>
    <w:rsid w:val="0085737B"/>
    <w:rsid w:val="00862F56"/>
    <w:rsid w:val="00865FBD"/>
    <w:rsid w:val="00866034"/>
    <w:rsid w:val="00876E62"/>
    <w:rsid w:val="00877C69"/>
    <w:rsid w:val="00883B97"/>
    <w:rsid w:val="00884EC0"/>
    <w:rsid w:val="008876A8"/>
    <w:rsid w:val="008A02C7"/>
    <w:rsid w:val="008B111B"/>
    <w:rsid w:val="008B4AE8"/>
    <w:rsid w:val="008C26F8"/>
    <w:rsid w:val="008D17D1"/>
    <w:rsid w:val="008E7EAB"/>
    <w:rsid w:val="008F3A89"/>
    <w:rsid w:val="008F49B2"/>
    <w:rsid w:val="008F5380"/>
    <w:rsid w:val="00900048"/>
    <w:rsid w:val="00904059"/>
    <w:rsid w:val="00913684"/>
    <w:rsid w:val="00917569"/>
    <w:rsid w:val="0092596E"/>
    <w:rsid w:val="009314C6"/>
    <w:rsid w:val="00932C41"/>
    <w:rsid w:val="00932C83"/>
    <w:rsid w:val="00934A1D"/>
    <w:rsid w:val="0094017C"/>
    <w:rsid w:val="00960918"/>
    <w:rsid w:val="00960F1E"/>
    <w:rsid w:val="0096738C"/>
    <w:rsid w:val="009716D5"/>
    <w:rsid w:val="009724E6"/>
    <w:rsid w:val="00980F6C"/>
    <w:rsid w:val="00983B92"/>
    <w:rsid w:val="009909ED"/>
    <w:rsid w:val="00993A40"/>
    <w:rsid w:val="009A3632"/>
    <w:rsid w:val="009A4CFF"/>
    <w:rsid w:val="009A6E31"/>
    <w:rsid w:val="009C1BD1"/>
    <w:rsid w:val="009C4E72"/>
    <w:rsid w:val="009D4D9B"/>
    <w:rsid w:val="009E0EAC"/>
    <w:rsid w:val="009E175A"/>
    <w:rsid w:val="009E5EE0"/>
    <w:rsid w:val="009F1E64"/>
    <w:rsid w:val="009F30F3"/>
    <w:rsid w:val="00A00433"/>
    <w:rsid w:val="00A02F68"/>
    <w:rsid w:val="00A036DB"/>
    <w:rsid w:val="00A11355"/>
    <w:rsid w:val="00A15F3D"/>
    <w:rsid w:val="00A20675"/>
    <w:rsid w:val="00A21A83"/>
    <w:rsid w:val="00A246B4"/>
    <w:rsid w:val="00A248B0"/>
    <w:rsid w:val="00A253BE"/>
    <w:rsid w:val="00A3184E"/>
    <w:rsid w:val="00A34A01"/>
    <w:rsid w:val="00A379FE"/>
    <w:rsid w:val="00A5229C"/>
    <w:rsid w:val="00A523A1"/>
    <w:rsid w:val="00A53317"/>
    <w:rsid w:val="00A5337C"/>
    <w:rsid w:val="00A55F11"/>
    <w:rsid w:val="00A57B57"/>
    <w:rsid w:val="00A61049"/>
    <w:rsid w:val="00A62512"/>
    <w:rsid w:val="00A63D80"/>
    <w:rsid w:val="00A659A7"/>
    <w:rsid w:val="00A67CBF"/>
    <w:rsid w:val="00A713C6"/>
    <w:rsid w:val="00A80ACA"/>
    <w:rsid w:val="00A820C7"/>
    <w:rsid w:val="00A87624"/>
    <w:rsid w:val="00A96C10"/>
    <w:rsid w:val="00A96F7E"/>
    <w:rsid w:val="00A97D12"/>
    <w:rsid w:val="00AA40DF"/>
    <w:rsid w:val="00AB0094"/>
    <w:rsid w:val="00AB3D67"/>
    <w:rsid w:val="00AB58EC"/>
    <w:rsid w:val="00AB7B2B"/>
    <w:rsid w:val="00AC41F4"/>
    <w:rsid w:val="00AC5311"/>
    <w:rsid w:val="00AD29AF"/>
    <w:rsid w:val="00AD3294"/>
    <w:rsid w:val="00AD67F4"/>
    <w:rsid w:val="00AE0BC5"/>
    <w:rsid w:val="00AE4244"/>
    <w:rsid w:val="00AE597D"/>
    <w:rsid w:val="00AE67F9"/>
    <w:rsid w:val="00AF040C"/>
    <w:rsid w:val="00AF0685"/>
    <w:rsid w:val="00AF1875"/>
    <w:rsid w:val="00AF441B"/>
    <w:rsid w:val="00B139E0"/>
    <w:rsid w:val="00B15923"/>
    <w:rsid w:val="00B16F98"/>
    <w:rsid w:val="00B20CE5"/>
    <w:rsid w:val="00B2152E"/>
    <w:rsid w:val="00B21907"/>
    <w:rsid w:val="00B30558"/>
    <w:rsid w:val="00B32C36"/>
    <w:rsid w:val="00B336FA"/>
    <w:rsid w:val="00B42107"/>
    <w:rsid w:val="00B432D9"/>
    <w:rsid w:val="00B46BCF"/>
    <w:rsid w:val="00B46F59"/>
    <w:rsid w:val="00B47F1A"/>
    <w:rsid w:val="00B54E29"/>
    <w:rsid w:val="00B66386"/>
    <w:rsid w:val="00B74D87"/>
    <w:rsid w:val="00B75289"/>
    <w:rsid w:val="00B8609C"/>
    <w:rsid w:val="00B91703"/>
    <w:rsid w:val="00B9482C"/>
    <w:rsid w:val="00B95926"/>
    <w:rsid w:val="00B97C2E"/>
    <w:rsid w:val="00BA638B"/>
    <w:rsid w:val="00BB42F0"/>
    <w:rsid w:val="00BC0F45"/>
    <w:rsid w:val="00BC2F77"/>
    <w:rsid w:val="00BE157B"/>
    <w:rsid w:val="00BE56D7"/>
    <w:rsid w:val="00BF0F07"/>
    <w:rsid w:val="00BF356D"/>
    <w:rsid w:val="00C335B3"/>
    <w:rsid w:val="00C36CA2"/>
    <w:rsid w:val="00C452ED"/>
    <w:rsid w:val="00C51C00"/>
    <w:rsid w:val="00C551D4"/>
    <w:rsid w:val="00C57A70"/>
    <w:rsid w:val="00C61801"/>
    <w:rsid w:val="00C63786"/>
    <w:rsid w:val="00C72C4F"/>
    <w:rsid w:val="00C7341B"/>
    <w:rsid w:val="00C76F12"/>
    <w:rsid w:val="00C803B8"/>
    <w:rsid w:val="00C80973"/>
    <w:rsid w:val="00C82C75"/>
    <w:rsid w:val="00C8369A"/>
    <w:rsid w:val="00C8734E"/>
    <w:rsid w:val="00CB330C"/>
    <w:rsid w:val="00CC65A6"/>
    <w:rsid w:val="00CD08F4"/>
    <w:rsid w:val="00CD20C4"/>
    <w:rsid w:val="00CD218E"/>
    <w:rsid w:val="00CD3817"/>
    <w:rsid w:val="00CD617B"/>
    <w:rsid w:val="00CE2DC4"/>
    <w:rsid w:val="00CF088B"/>
    <w:rsid w:val="00CF09AD"/>
    <w:rsid w:val="00CF51D1"/>
    <w:rsid w:val="00D058A3"/>
    <w:rsid w:val="00D11DC4"/>
    <w:rsid w:val="00D20C7D"/>
    <w:rsid w:val="00D24B1A"/>
    <w:rsid w:val="00D34B36"/>
    <w:rsid w:val="00D3620B"/>
    <w:rsid w:val="00D37CBD"/>
    <w:rsid w:val="00D46C51"/>
    <w:rsid w:val="00D64775"/>
    <w:rsid w:val="00D74CBE"/>
    <w:rsid w:val="00D7643D"/>
    <w:rsid w:val="00D81DFA"/>
    <w:rsid w:val="00D84897"/>
    <w:rsid w:val="00D85634"/>
    <w:rsid w:val="00D85929"/>
    <w:rsid w:val="00D85E3E"/>
    <w:rsid w:val="00D87C42"/>
    <w:rsid w:val="00D905A4"/>
    <w:rsid w:val="00D91BB3"/>
    <w:rsid w:val="00D92897"/>
    <w:rsid w:val="00D9531D"/>
    <w:rsid w:val="00D9691C"/>
    <w:rsid w:val="00D96D80"/>
    <w:rsid w:val="00DA76E8"/>
    <w:rsid w:val="00DA7965"/>
    <w:rsid w:val="00DA7D12"/>
    <w:rsid w:val="00DB1685"/>
    <w:rsid w:val="00DB37B7"/>
    <w:rsid w:val="00DB46A5"/>
    <w:rsid w:val="00DB5791"/>
    <w:rsid w:val="00DB7E18"/>
    <w:rsid w:val="00DC434A"/>
    <w:rsid w:val="00DC460F"/>
    <w:rsid w:val="00DC7EA5"/>
    <w:rsid w:val="00DD0FC5"/>
    <w:rsid w:val="00DF3F89"/>
    <w:rsid w:val="00DF46A5"/>
    <w:rsid w:val="00DF5175"/>
    <w:rsid w:val="00DF76E2"/>
    <w:rsid w:val="00E00FAE"/>
    <w:rsid w:val="00E049BA"/>
    <w:rsid w:val="00E05E97"/>
    <w:rsid w:val="00E06090"/>
    <w:rsid w:val="00E102D6"/>
    <w:rsid w:val="00E14CD1"/>
    <w:rsid w:val="00E209AE"/>
    <w:rsid w:val="00E32955"/>
    <w:rsid w:val="00E32EFA"/>
    <w:rsid w:val="00E33212"/>
    <w:rsid w:val="00E3762E"/>
    <w:rsid w:val="00E41D26"/>
    <w:rsid w:val="00E60080"/>
    <w:rsid w:val="00E6141D"/>
    <w:rsid w:val="00E62776"/>
    <w:rsid w:val="00E664A3"/>
    <w:rsid w:val="00E70068"/>
    <w:rsid w:val="00E745D2"/>
    <w:rsid w:val="00EA6E0F"/>
    <w:rsid w:val="00EB2841"/>
    <w:rsid w:val="00EB52DD"/>
    <w:rsid w:val="00EB6453"/>
    <w:rsid w:val="00EC0145"/>
    <w:rsid w:val="00EC0CE3"/>
    <w:rsid w:val="00EC3243"/>
    <w:rsid w:val="00EC5AE8"/>
    <w:rsid w:val="00EC5AF9"/>
    <w:rsid w:val="00EC7004"/>
    <w:rsid w:val="00ED4126"/>
    <w:rsid w:val="00ED4C9B"/>
    <w:rsid w:val="00EE3695"/>
    <w:rsid w:val="00EE529A"/>
    <w:rsid w:val="00EE72EE"/>
    <w:rsid w:val="00F05116"/>
    <w:rsid w:val="00F11954"/>
    <w:rsid w:val="00F13D99"/>
    <w:rsid w:val="00F151D9"/>
    <w:rsid w:val="00F15642"/>
    <w:rsid w:val="00F16568"/>
    <w:rsid w:val="00F429F4"/>
    <w:rsid w:val="00F50BE5"/>
    <w:rsid w:val="00F54041"/>
    <w:rsid w:val="00F55E5F"/>
    <w:rsid w:val="00F61346"/>
    <w:rsid w:val="00F630A6"/>
    <w:rsid w:val="00F63C78"/>
    <w:rsid w:val="00F66380"/>
    <w:rsid w:val="00F70C6F"/>
    <w:rsid w:val="00F717C2"/>
    <w:rsid w:val="00F72087"/>
    <w:rsid w:val="00F82092"/>
    <w:rsid w:val="00F9278D"/>
    <w:rsid w:val="00F92B3F"/>
    <w:rsid w:val="00F9401F"/>
    <w:rsid w:val="00FA10D2"/>
    <w:rsid w:val="00FA7EBC"/>
    <w:rsid w:val="00FB361C"/>
    <w:rsid w:val="00FC7C8F"/>
    <w:rsid w:val="00FD3781"/>
    <w:rsid w:val="00FD5564"/>
    <w:rsid w:val="00FD6C23"/>
    <w:rsid w:val="00FE4032"/>
    <w:rsid w:val="00FE7983"/>
    <w:rsid w:val="00FF05C2"/>
    <w:rsid w:val="00FF36C9"/>
    <w:rsid w:val="00FF5852"/>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9FE"/>
    <w:pPr>
      <w:spacing w:after="200" w:line="276" w:lineRule="auto"/>
    </w:pPr>
    <w:rPr>
      <w:rFonts w:eastAsia="Times New Roman" w:cs="Calibri"/>
      <w:lang w:val="ro-RO" w:eastAsia="en-US"/>
    </w:rPr>
  </w:style>
  <w:style w:type="paragraph" w:styleId="Heading1">
    <w:name w:val="heading 1"/>
    <w:basedOn w:val="Normal"/>
    <w:next w:val="Normal"/>
    <w:link w:val="Heading1Char"/>
    <w:uiPriority w:val="99"/>
    <w:qFormat/>
    <w:rsid w:val="00A379FE"/>
    <w:pPr>
      <w:keepNext/>
      <w:keepLines/>
      <w:spacing w:before="480" w:after="0"/>
      <w:outlineLvl w:val="0"/>
    </w:pPr>
    <w:rPr>
      <w:rFonts w:ascii="Cambria" w:hAnsi="Cambria" w:cs="Times New Roman"/>
      <w:b/>
      <w:bCs/>
      <w:color w:val="365F91"/>
      <w:sz w:val="28"/>
      <w:szCs w:val="28"/>
    </w:rPr>
  </w:style>
  <w:style w:type="paragraph" w:styleId="Heading2">
    <w:name w:val="heading 2"/>
    <w:basedOn w:val="Normal"/>
    <w:next w:val="Normal"/>
    <w:link w:val="Heading2Char"/>
    <w:uiPriority w:val="99"/>
    <w:qFormat/>
    <w:rsid w:val="00A379FE"/>
    <w:pPr>
      <w:keepNext/>
      <w:keepLines/>
      <w:spacing w:before="200" w:after="0"/>
      <w:outlineLvl w:val="1"/>
    </w:pPr>
    <w:rPr>
      <w:rFonts w:ascii="Cambria" w:hAnsi="Cambria" w:cs="Times New Roman"/>
      <w:b/>
      <w:bCs/>
      <w:color w:val="4F81BD"/>
      <w:sz w:val="26"/>
      <w:szCs w:val="26"/>
    </w:rPr>
  </w:style>
  <w:style w:type="paragraph" w:styleId="Heading3">
    <w:name w:val="heading 3"/>
    <w:basedOn w:val="Normal"/>
    <w:link w:val="Heading3Char"/>
    <w:uiPriority w:val="99"/>
    <w:qFormat/>
    <w:rsid w:val="00A379FE"/>
    <w:pPr>
      <w:spacing w:before="100" w:beforeAutospacing="1" w:after="100" w:afterAutospacing="1" w:line="240" w:lineRule="auto"/>
      <w:outlineLvl w:val="2"/>
    </w:pPr>
    <w:rPr>
      <w:rFonts w:ascii="Times New Roman" w:hAnsi="Times New Roman" w:cs="Times New Roman"/>
      <w:b/>
      <w:bCs/>
      <w:sz w:val="27"/>
      <w:szCs w:val="27"/>
      <w:lang w:eastAsia="ro-RO"/>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379FE"/>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A379FE"/>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A379FE"/>
    <w:rPr>
      <w:rFonts w:ascii="Times New Roman" w:hAnsi="Times New Roman" w:cs="Times New Roman"/>
      <w:b/>
      <w:bCs/>
      <w:sz w:val="27"/>
      <w:szCs w:val="27"/>
      <w:lang w:eastAsia="ro-RO"/>
    </w:rPr>
  </w:style>
  <w:style w:type="paragraph" w:customStyle="1" w:styleId="CharCharCharCharCharCharCharCharCharCharCharCharCharCharCharCharCharCharCharCharChar">
    <w:name w:val="Char Char Char Char Char Char Char Char Char Char Char Char Char Char Char Char Char Char Char Char Char"/>
    <w:basedOn w:val="Normal"/>
    <w:uiPriority w:val="99"/>
    <w:rsid w:val="00A379FE"/>
    <w:pPr>
      <w:spacing w:after="0" w:line="240" w:lineRule="auto"/>
    </w:pPr>
    <w:rPr>
      <w:rFonts w:ascii="Times New Roman" w:hAnsi="Times New Roman" w:cs="Times New Roman"/>
      <w:i/>
      <w:iCs/>
      <w:sz w:val="28"/>
      <w:szCs w:val="28"/>
      <w:lang w:val="pl-PL" w:eastAsia="pl-PL"/>
    </w:rPr>
  </w:style>
  <w:style w:type="paragraph" w:customStyle="1" w:styleId="Default">
    <w:name w:val="Default"/>
    <w:uiPriority w:val="99"/>
    <w:rsid w:val="00A379FE"/>
    <w:pPr>
      <w:autoSpaceDE w:val="0"/>
      <w:autoSpaceDN w:val="0"/>
      <w:adjustRightInd w:val="0"/>
    </w:pPr>
    <w:rPr>
      <w:rFonts w:ascii="Times New Roman" w:eastAsia="MS Mincho" w:hAnsi="Times New Roman"/>
      <w:color w:val="000000"/>
      <w:sz w:val="24"/>
      <w:szCs w:val="24"/>
      <w:lang w:val="en-US" w:eastAsia="ja-JP"/>
    </w:rPr>
  </w:style>
  <w:style w:type="paragraph" w:styleId="NormalWeb">
    <w:name w:val="Normal (Web)"/>
    <w:basedOn w:val="Normal"/>
    <w:uiPriority w:val="99"/>
    <w:semiHidden/>
    <w:rsid w:val="00A379FE"/>
    <w:pPr>
      <w:spacing w:before="100" w:beforeAutospacing="1" w:after="100" w:afterAutospacing="1" w:line="240" w:lineRule="auto"/>
    </w:pPr>
    <w:rPr>
      <w:rFonts w:eastAsia="Calibri" w:cs="Times New Roman"/>
      <w:sz w:val="24"/>
      <w:szCs w:val="24"/>
      <w:lang w:val="en-US"/>
    </w:rPr>
  </w:style>
  <w:style w:type="paragraph" w:styleId="BalloonText">
    <w:name w:val="Balloon Text"/>
    <w:basedOn w:val="Normal"/>
    <w:link w:val="BalloonTextChar"/>
    <w:uiPriority w:val="99"/>
    <w:semiHidden/>
    <w:rsid w:val="00A379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379FE"/>
    <w:rPr>
      <w:rFonts w:ascii="Tahoma" w:hAnsi="Tahoma" w:cs="Tahoma"/>
      <w:sz w:val="16"/>
      <w:szCs w:val="16"/>
    </w:rPr>
  </w:style>
  <w:style w:type="paragraph" w:styleId="ListParagraph">
    <w:name w:val="List Paragraph"/>
    <w:basedOn w:val="Normal"/>
    <w:uiPriority w:val="99"/>
    <w:qFormat/>
    <w:rsid w:val="00A379FE"/>
    <w:pPr>
      <w:ind w:left="720"/>
    </w:pPr>
  </w:style>
  <w:style w:type="character" w:styleId="Hyperlink">
    <w:name w:val="Hyperlink"/>
    <w:basedOn w:val="DefaultParagraphFont"/>
    <w:uiPriority w:val="99"/>
    <w:rsid w:val="00A379FE"/>
    <w:rPr>
      <w:rFonts w:cs="Times New Roman"/>
      <w:color w:val="0000FF"/>
      <w:u w:val="single"/>
    </w:rPr>
  </w:style>
  <w:style w:type="paragraph" w:styleId="FootnoteText">
    <w:name w:val="footnote text"/>
    <w:basedOn w:val="Normal"/>
    <w:link w:val="FootnoteTextChar1"/>
    <w:uiPriority w:val="99"/>
    <w:semiHidden/>
    <w:rsid w:val="00A379FE"/>
    <w:rPr>
      <w:rFonts w:eastAsia="Calibri" w:cs="Times New Roman"/>
      <w:sz w:val="20"/>
      <w:szCs w:val="20"/>
      <w:lang w:val="en-GB" w:eastAsia="en-GB"/>
    </w:rPr>
  </w:style>
  <w:style w:type="character" w:customStyle="1" w:styleId="FootnoteTextChar">
    <w:name w:val="Footnote Text Char"/>
    <w:basedOn w:val="DefaultParagraphFont"/>
    <w:link w:val="FootnoteText"/>
    <w:uiPriority w:val="99"/>
    <w:semiHidden/>
    <w:rsid w:val="00A379FE"/>
    <w:rPr>
      <w:rFonts w:ascii="Calibri" w:hAnsi="Calibri" w:cs="Calibri"/>
      <w:sz w:val="20"/>
      <w:szCs w:val="20"/>
    </w:rPr>
  </w:style>
  <w:style w:type="character" w:styleId="FootnoteReference">
    <w:name w:val="footnote reference"/>
    <w:basedOn w:val="DefaultParagraphFont"/>
    <w:uiPriority w:val="99"/>
    <w:semiHidden/>
    <w:rsid w:val="00A379FE"/>
    <w:rPr>
      <w:rFonts w:cs="Times New Roman"/>
      <w:vertAlign w:val="superscript"/>
    </w:rPr>
  </w:style>
  <w:style w:type="character" w:customStyle="1" w:styleId="FootnoteTextChar1">
    <w:name w:val="Footnote Text Char1"/>
    <w:link w:val="FootnoteText"/>
    <w:uiPriority w:val="99"/>
    <w:semiHidden/>
    <w:locked/>
    <w:rsid w:val="00A379FE"/>
    <w:rPr>
      <w:rFonts w:ascii="Calibri" w:eastAsia="Times New Roman" w:hAnsi="Calibri"/>
      <w:sz w:val="20"/>
    </w:rPr>
  </w:style>
  <w:style w:type="character" w:customStyle="1" w:styleId="goog-te-sectional-gadget-link-text">
    <w:name w:val="goog-te-sectional-gadget-link-text"/>
    <w:basedOn w:val="DefaultParagraphFont"/>
    <w:uiPriority w:val="99"/>
    <w:rsid w:val="00A379FE"/>
    <w:rPr>
      <w:rFonts w:cs="Times New Roman"/>
    </w:rPr>
  </w:style>
  <w:style w:type="character" w:styleId="HTMLCite">
    <w:name w:val="HTML Cite"/>
    <w:basedOn w:val="DefaultParagraphFont"/>
    <w:uiPriority w:val="99"/>
    <w:rsid w:val="00A379FE"/>
    <w:rPr>
      <w:rFonts w:cs="Times New Roman"/>
      <w:i/>
    </w:rPr>
  </w:style>
  <w:style w:type="paragraph" w:styleId="Footer">
    <w:name w:val="footer"/>
    <w:basedOn w:val="Normal"/>
    <w:link w:val="FooterChar"/>
    <w:uiPriority w:val="99"/>
    <w:rsid w:val="00A379FE"/>
    <w:pPr>
      <w:tabs>
        <w:tab w:val="center" w:pos="4320"/>
        <w:tab w:val="right" w:pos="8640"/>
      </w:tabs>
    </w:pPr>
  </w:style>
  <w:style w:type="character" w:customStyle="1" w:styleId="FooterChar">
    <w:name w:val="Footer Char"/>
    <w:basedOn w:val="DefaultParagraphFont"/>
    <w:link w:val="Footer"/>
    <w:uiPriority w:val="99"/>
    <w:locked/>
    <w:rsid w:val="00A379FE"/>
    <w:rPr>
      <w:rFonts w:ascii="Calibri" w:hAnsi="Calibri" w:cs="Calibri"/>
    </w:rPr>
  </w:style>
  <w:style w:type="character" w:styleId="PageNumber">
    <w:name w:val="page number"/>
    <w:basedOn w:val="DefaultParagraphFont"/>
    <w:uiPriority w:val="99"/>
    <w:rsid w:val="00A379FE"/>
    <w:rPr>
      <w:rFonts w:cs="Times New Roman"/>
    </w:rPr>
  </w:style>
  <w:style w:type="character" w:customStyle="1" w:styleId="CharChar">
    <w:name w:val="Char Char"/>
    <w:uiPriority w:val="99"/>
    <w:semiHidden/>
    <w:rsid w:val="00A379FE"/>
    <w:rPr>
      <w:rFonts w:eastAsia="Times New Roman"/>
      <w:lang w:val="ro-RO"/>
    </w:rPr>
  </w:style>
  <w:style w:type="character" w:styleId="CommentReference">
    <w:name w:val="annotation reference"/>
    <w:basedOn w:val="DefaultParagraphFont"/>
    <w:uiPriority w:val="99"/>
    <w:semiHidden/>
    <w:rsid w:val="00A379FE"/>
    <w:rPr>
      <w:rFonts w:cs="Times New Roman"/>
      <w:sz w:val="16"/>
      <w:szCs w:val="16"/>
    </w:rPr>
  </w:style>
  <w:style w:type="paragraph" w:styleId="CommentText">
    <w:name w:val="annotation text"/>
    <w:basedOn w:val="Normal"/>
    <w:link w:val="CommentTextChar"/>
    <w:uiPriority w:val="99"/>
    <w:semiHidden/>
    <w:rsid w:val="00A379FE"/>
    <w:pPr>
      <w:spacing w:line="240" w:lineRule="auto"/>
    </w:pPr>
    <w:rPr>
      <w:sz w:val="20"/>
      <w:szCs w:val="20"/>
    </w:rPr>
  </w:style>
  <w:style w:type="character" w:customStyle="1" w:styleId="CommentTextChar">
    <w:name w:val="Comment Text Char"/>
    <w:basedOn w:val="DefaultParagraphFont"/>
    <w:link w:val="CommentText"/>
    <w:uiPriority w:val="99"/>
    <w:semiHidden/>
    <w:locked/>
    <w:rsid w:val="00A379FE"/>
    <w:rPr>
      <w:rFonts w:ascii="Calibri" w:hAnsi="Calibri" w:cs="Calibri"/>
      <w:sz w:val="20"/>
      <w:szCs w:val="20"/>
    </w:rPr>
  </w:style>
  <w:style w:type="paragraph" w:styleId="CommentSubject">
    <w:name w:val="annotation subject"/>
    <w:basedOn w:val="CommentText"/>
    <w:next w:val="CommentText"/>
    <w:link w:val="CommentSubjectChar"/>
    <w:uiPriority w:val="99"/>
    <w:semiHidden/>
    <w:rsid w:val="00A379FE"/>
    <w:rPr>
      <w:b/>
      <w:bCs/>
    </w:rPr>
  </w:style>
  <w:style w:type="character" w:customStyle="1" w:styleId="CommentSubjectChar">
    <w:name w:val="Comment Subject Char"/>
    <w:basedOn w:val="CommentTextChar"/>
    <w:link w:val="CommentSubject"/>
    <w:uiPriority w:val="99"/>
    <w:semiHidden/>
    <w:locked/>
    <w:rsid w:val="00A379FE"/>
    <w:rPr>
      <w:b/>
      <w:bCs/>
    </w:rPr>
  </w:style>
  <w:style w:type="paragraph" w:styleId="Revision">
    <w:name w:val="Revision"/>
    <w:hidden/>
    <w:uiPriority w:val="99"/>
    <w:semiHidden/>
    <w:rsid w:val="00A379FE"/>
    <w:rPr>
      <w:rFonts w:eastAsia="Times New Roman" w:cs="Calibri"/>
      <w:lang w:val="ro-RO" w:eastAsia="en-US"/>
    </w:rPr>
  </w:style>
  <w:style w:type="character" w:customStyle="1" w:styleId="pg-1ff3">
    <w:name w:val="pg-1ff3"/>
    <w:basedOn w:val="DefaultParagraphFont"/>
    <w:uiPriority w:val="99"/>
    <w:rsid w:val="00A379FE"/>
    <w:rPr>
      <w:rFonts w:cs="Times New Roman"/>
    </w:rPr>
  </w:style>
  <w:style w:type="character" w:customStyle="1" w:styleId="pg-1ls1">
    <w:name w:val="pg-1ls1"/>
    <w:basedOn w:val="DefaultParagraphFont"/>
    <w:uiPriority w:val="99"/>
    <w:rsid w:val="00A379FE"/>
    <w:rPr>
      <w:rFonts w:cs="Times New Roman"/>
    </w:rPr>
  </w:style>
  <w:style w:type="paragraph" w:customStyle="1" w:styleId="ec-para">
    <w:name w:val="ec-para"/>
    <w:basedOn w:val="Normal"/>
    <w:uiPriority w:val="99"/>
    <w:rsid w:val="00A379FE"/>
    <w:pPr>
      <w:spacing w:before="100" w:beforeAutospacing="1" w:after="100" w:afterAutospacing="1" w:line="240" w:lineRule="auto"/>
    </w:pPr>
    <w:rPr>
      <w:rFonts w:ascii="Times New Roman" w:hAnsi="Times New Roman" w:cs="Times New Roman"/>
      <w:sz w:val="24"/>
      <w:szCs w:val="24"/>
      <w:lang w:val="en-US"/>
    </w:rPr>
  </w:style>
  <w:style w:type="paragraph" w:customStyle="1" w:styleId="reference">
    <w:name w:val="reference"/>
    <w:basedOn w:val="Normal"/>
    <w:uiPriority w:val="99"/>
    <w:rsid w:val="00A379FE"/>
    <w:pPr>
      <w:spacing w:before="100" w:beforeAutospacing="1" w:after="100" w:afterAutospacing="1" w:line="240" w:lineRule="auto"/>
    </w:pPr>
    <w:rPr>
      <w:rFonts w:ascii="Times New Roman" w:hAnsi="Times New Roman" w:cs="Times New Roman"/>
      <w:sz w:val="24"/>
      <w:szCs w:val="24"/>
      <w:lang w:eastAsia="ro-RO"/>
    </w:rPr>
  </w:style>
  <w:style w:type="character" w:styleId="Emphasis">
    <w:name w:val="Emphasis"/>
    <w:basedOn w:val="DefaultParagraphFont"/>
    <w:uiPriority w:val="99"/>
    <w:qFormat/>
    <w:rsid w:val="00B2152E"/>
    <w:rPr>
      <w:rFonts w:cs="Times New Roman"/>
      <w:i/>
      <w:iCs/>
    </w:rPr>
  </w:style>
  <w:style w:type="paragraph" w:styleId="HTMLPreformatted">
    <w:name w:val="HTML Preformatted"/>
    <w:basedOn w:val="Normal"/>
    <w:link w:val="HTMLPreformattedChar"/>
    <w:uiPriority w:val="99"/>
    <w:semiHidden/>
    <w:rsid w:val="003139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locked/>
    <w:rsid w:val="0031399F"/>
    <w:rPr>
      <w:rFonts w:ascii="Courier New" w:hAnsi="Courier New" w:cs="Courier New"/>
      <w:sz w:val="20"/>
      <w:szCs w:val="20"/>
      <w:lang w:eastAsia="ro-RO"/>
    </w:rPr>
  </w:style>
  <w:style w:type="character" w:customStyle="1" w:styleId="reference-accessdate">
    <w:name w:val="reference-accessdate"/>
    <w:basedOn w:val="DefaultParagraphFont"/>
    <w:uiPriority w:val="99"/>
    <w:rsid w:val="00783B79"/>
    <w:rPr>
      <w:rFonts w:cs="Times New Roman"/>
    </w:rPr>
  </w:style>
  <w:style w:type="character" w:customStyle="1" w:styleId="nowrap">
    <w:name w:val="nowrap"/>
    <w:basedOn w:val="DefaultParagraphFont"/>
    <w:uiPriority w:val="99"/>
    <w:rsid w:val="00783B79"/>
    <w:rPr>
      <w:rFonts w:cs="Times New Roman"/>
    </w:rPr>
  </w:style>
  <w:style w:type="character" w:customStyle="1" w:styleId="plainlinks">
    <w:name w:val="plainlinks"/>
    <w:basedOn w:val="DefaultParagraphFont"/>
    <w:uiPriority w:val="99"/>
    <w:rsid w:val="00783B79"/>
    <w:rPr>
      <w:rFonts w:cs="Times New Roman"/>
    </w:rPr>
  </w:style>
  <w:style w:type="table" w:styleId="TableGrid">
    <w:name w:val="Table Grid"/>
    <w:basedOn w:val="TableNormal"/>
    <w:uiPriority w:val="99"/>
    <w:rsid w:val="008D17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33090251">
      <w:marLeft w:val="0"/>
      <w:marRight w:val="0"/>
      <w:marTop w:val="0"/>
      <w:marBottom w:val="0"/>
      <w:divBdr>
        <w:top w:val="none" w:sz="0" w:space="0" w:color="auto"/>
        <w:left w:val="none" w:sz="0" w:space="0" w:color="auto"/>
        <w:bottom w:val="none" w:sz="0" w:space="0" w:color="auto"/>
        <w:right w:val="none" w:sz="0" w:space="0" w:color="auto"/>
      </w:divBdr>
    </w:div>
    <w:div w:id="433090252">
      <w:marLeft w:val="0"/>
      <w:marRight w:val="0"/>
      <w:marTop w:val="0"/>
      <w:marBottom w:val="0"/>
      <w:divBdr>
        <w:top w:val="none" w:sz="0" w:space="0" w:color="auto"/>
        <w:left w:val="none" w:sz="0" w:space="0" w:color="auto"/>
        <w:bottom w:val="none" w:sz="0" w:space="0" w:color="auto"/>
        <w:right w:val="none" w:sz="0" w:space="0" w:color="auto"/>
      </w:divBdr>
    </w:div>
    <w:div w:id="433090253">
      <w:marLeft w:val="0"/>
      <w:marRight w:val="0"/>
      <w:marTop w:val="0"/>
      <w:marBottom w:val="0"/>
      <w:divBdr>
        <w:top w:val="none" w:sz="0" w:space="0" w:color="auto"/>
        <w:left w:val="none" w:sz="0" w:space="0" w:color="auto"/>
        <w:bottom w:val="none" w:sz="0" w:space="0" w:color="auto"/>
        <w:right w:val="none" w:sz="0" w:space="0" w:color="auto"/>
      </w:divBdr>
    </w:div>
    <w:div w:id="433090254">
      <w:marLeft w:val="0"/>
      <w:marRight w:val="0"/>
      <w:marTop w:val="0"/>
      <w:marBottom w:val="0"/>
      <w:divBdr>
        <w:top w:val="none" w:sz="0" w:space="0" w:color="auto"/>
        <w:left w:val="none" w:sz="0" w:space="0" w:color="auto"/>
        <w:bottom w:val="none" w:sz="0" w:space="0" w:color="auto"/>
        <w:right w:val="none" w:sz="0" w:space="0" w:color="auto"/>
      </w:divBdr>
    </w:div>
    <w:div w:id="433090255">
      <w:marLeft w:val="0"/>
      <w:marRight w:val="0"/>
      <w:marTop w:val="0"/>
      <w:marBottom w:val="0"/>
      <w:divBdr>
        <w:top w:val="none" w:sz="0" w:space="0" w:color="auto"/>
        <w:left w:val="none" w:sz="0" w:space="0" w:color="auto"/>
        <w:bottom w:val="none" w:sz="0" w:space="0" w:color="auto"/>
        <w:right w:val="none" w:sz="0" w:space="0" w:color="auto"/>
      </w:divBdr>
    </w:div>
    <w:div w:id="433090256">
      <w:marLeft w:val="0"/>
      <w:marRight w:val="0"/>
      <w:marTop w:val="0"/>
      <w:marBottom w:val="0"/>
      <w:divBdr>
        <w:top w:val="none" w:sz="0" w:space="0" w:color="auto"/>
        <w:left w:val="none" w:sz="0" w:space="0" w:color="auto"/>
        <w:bottom w:val="none" w:sz="0" w:space="0" w:color="auto"/>
        <w:right w:val="none" w:sz="0" w:space="0" w:color="auto"/>
      </w:divBdr>
    </w:div>
    <w:div w:id="433090257">
      <w:marLeft w:val="0"/>
      <w:marRight w:val="0"/>
      <w:marTop w:val="0"/>
      <w:marBottom w:val="0"/>
      <w:divBdr>
        <w:top w:val="none" w:sz="0" w:space="0" w:color="auto"/>
        <w:left w:val="none" w:sz="0" w:space="0" w:color="auto"/>
        <w:bottom w:val="none" w:sz="0" w:space="0" w:color="auto"/>
        <w:right w:val="none" w:sz="0" w:space="0" w:color="auto"/>
      </w:divBdr>
    </w:div>
    <w:div w:id="433090258">
      <w:marLeft w:val="0"/>
      <w:marRight w:val="0"/>
      <w:marTop w:val="0"/>
      <w:marBottom w:val="0"/>
      <w:divBdr>
        <w:top w:val="none" w:sz="0" w:space="0" w:color="auto"/>
        <w:left w:val="none" w:sz="0" w:space="0" w:color="auto"/>
        <w:bottom w:val="none" w:sz="0" w:space="0" w:color="auto"/>
        <w:right w:val="none" w:sz="0" w:space="0" w:color="auto"/>
      </w:divBdr>
    </w:div>
    <w:div w:id="433090259">
      <w:marLeft w:val="0"/>
      <w:marRight w:val="0"/>
      <w:marTop w:val="0"/>
      <w:marBottom w:val="0"/>
      <w:divBdr>
        <w:top w:val="none" w:sz="0" w:space="0" w:color="auto"/>
        <w:left w:val="none" w:sz="0" w:space="0" w:color="auto"/>
        <w:bottom w:val="none" w:sz="0" w:space="0" w:color="auto"/>
        <w:right w:val="none" w:sz="0" w:space="0" w:color="auto"/>
      </w:divBdr>
    </w:div>
    <w:div w:id="433090260">
      <w:marLeft w:val="0"/>
      <w:marRight w:val="0"/>
      <w:marTop w:val="0"/>
      <w:marBottom w:val="0"/>
      <w:divBdr>
        <w:top w:val="none" w:sz="0" w:space="0" w:color="auto"/>
        <w:left w:val="none" w:sz="0" w:space="0" w:color="auto"/>
        <w:bottom w:val="none" w:sz="0" w:space="0" w:color="auto"/>
        <w:right w:val="none" w:sz="0" w:space="0" w:color="auto"/>
      </w:divBdr>
    </w:div>
    <w:div w:id="4330902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Diphtheria" TargetMode="External"/><Relationship Id="rId18" Type="http://schemas.openxmlformats.org/officeDocument/2006/relationships/hyperlink" Target="https://en.wikipedia.org/wiki/Ebola_virus_disease" TargetMode="External"/><Relationship Id="rId26" Type="http://schemas.openxmlformats.org/officeDocument/2006/relationships/hyperlink" Target="http://www.euro.who.int/en/media-centre/events/events/2018/04/european-immunization-week-2018" TargetMode="External"/><Relationship Id="rId39" Type="http://schemas.openxmlformats.org/officeDocument/2006/relationships/hyperlink" Target="http://ecdc.europa.eu/en/publications/Publications/AER-VPD-IBD-2015.pdf" TargetMode="External"/><Relationship Id="rId21" Type="http://schemas.openxmlformats.org/officeDocument/2006/relationships/hyperlink" Target="https://en.wikipedia.org/wiki/Centers_for_Disease_Control_and_Prevention" TargetMode="External"/><Relationship Id="rId34" Type="http://schemas.openxmlformats.org/officeDocument/2006/relationships/hyperlink" Target="http://ecdc.europa.eu/en/healthtopics/tetanus/Pages/Annual-epidemiological-report-2015.aspx" TargetMode="External"/><Relationship Id="rId42" Type="http://schemas.openxmlformats.org/officeDocument/2006/relationships/hyperlink" Target="http://flunewseurope.org/" TargetMode="External"/><Relationship Id="rId47" Type="http://schemas.openxmlformats.org/officeDocument/2006/relationships/hyperlink" Target="http://www.euro.who.int/en/health-topics/disease-prevention/vaccines-and-immunization/vaccine-preventable-diseases/human-papillomavirus-hpv2" TargetMode="External"/><Relationship Id="rId50" Type="http://schemas.openxmlformats.org/officeDocument/2006/relationships/hyperlink" Target="https://ecdc.europa.eu/sites/portal/files/documents/Communicable-disease-threats-report-3-feb-2018.pdf" TargetMode="External"/><Relationship Id="rId55" Type="http://schemas.openxmlformats.org/officeDocument/2006/relationships/hyperlink" Target="http://www.who.int/mediacentre/factsheets/fs386/en/" TargetMode="External"/><Relationship Id="rId63" Type="http://schemas.openxmlformats.org/officeDocument/2006/relationships/hyperlink" Target="https://books.google.com/books?id=2rnPItVn_oEC&amp;pg=PA58&amp;pg=PA58" TargetMode="External"/><Relationship Id="rId68" Type="http://schemas.openxmlformats.org/officeDocument/2006/relationships/hyperlink" Target="http://www.cnscbt.ro/index.php/informari-saptamanale/rujeola-1" TargetMode="External"/><Relationship Id="rId76" Type="http://schemas.openxmlformats.org/officeDocument/2006/relationships/hyperlink" Target="http://www.cnscbt.ro/index.php/informatii-utile/680-informatii-despre-poliomielita/file" TargetMode="External"/><Relationship Id="rId84" Type="http://schemas.openxmlformats.org/officeDocument/2006/relationships/hyperlink" Target="http://www.cnscbt.ro/index.php/informatii-utile/757-informatii-utile-si-intrebari-frecvente-despre-antrax/file" TargetMode="External"/><Relationship Id="rId89" Type="http://schemas.openxmlformats.org/officeDocument/2006/relationships/hyperlink" Target="mailto:seps.timisoara@insp.gov.ro" TargetMode="External"/><Relationship Id="rId7" Type="http://schemas.openxmlformats.org/officeDocument/2006/relationships/image" Target="media/image1.png"/><Relationship Id="rId71" Type="http://schemas.openxmlformats.org/officeDocument/2006/relationships/hyperlink" Target="http://www.cnscbt.ro/index.php/analiza-date-supraveghere/infectia-urliana-1/670-analiza-infectiei-urliene-2016/file"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Mumps" TargetMode="External"/><Relationship Id="rId29" Type="http://schemas.openxmlformats.org/officeDocument/2006/relationships/hyperlink" Target="http://www.euro.who.int/en/health-topics/communicable-diseases/measles-and-rubella" TargetMode="External"/><Relationship Id="rId11" Type="http://schemas.openxmlformats.org/officeDocument/2006/relationships/hyperlink" Target="https://en.wikipedia.org/wiki/Measles" TargetMode="External"/><Relationship Id="rId24" Type="http://schemas.openxmlformats.org/officeDocument/2006/relationships/hyperlink" Target="http://apps.who.int/iris/bitstream/10665/255149/1/WER9217.pdf" TargetMode="External"/><Relationship Id="rId32" Type="http://schemas.openxmlformats.org/officeDocument/2006/relationships/hyperlink" Target="http://www.who.int/immunization/diseases/diphtheria/en/" TargetMode="External"/><Relationship Id="rId37" Type="http://schemas.openxmlformats.org/officeDocument/2006/relationships/hyperlink" Target="http://ecdc.europa.eu/en/publications/Publications/Varicella-Guidance-2015.pdf" TargetMode="External"/><Relationship Id="rId40" Type="http://schemas.openxmlformats.org/officeDocument/2006/relationships/hyperlink" Target="http://www.meningitis.org/menb-vaccine" TargetMode="External"/><Relationship Id="rId45" Type="http://schemas.openxmlformats.org/officeDocument/2006/relationships/hyperlink" Target="http://www.euro.who.int/en/health-topics/disease-prevention/vaccines-and-immunization/vaccine-preventable-diseases/hepatitis-b" TargetMode="External"/><Relationship Id="rId53" Type="http://schemas.openxmlformats.org/officeDocument/2006/relationships/hyperlink" Target="http://ecdc.europa.eu/en/healthtopics/Tuberculosis/epidemiological_data/Documents/tuberculosis-surveillance-findings-2016.pptx" TargetMode="External"/><Relationship Id="rId58" Type="http://schemas.openxmlformats.org/officeDocument/2006/relationships/hyperlink" Target="http://www.who.int/cholera/en/" TargetMode="External"/><Relationship Id="rId66" Type="http://schemas.openxmlformats.org/officeDocument/2006/relationships/hyperlink" Target="http://vk.ovg.ox.ac.uk/herd-immunity" TargetMode="External"/><Relationship Id="rId74" Type="http://schemas.openxmlformats.org/officeDocument/2006/relationships/hyperlink" Target="http://www.cnscbt.ro/index.php/prezentari/rodica/783-actualitati-in-domeniul-gripei-la-nivel-international-2017/file" TargetMode="External"/><Relationship Id="rId79" Type="http://schemas.openxmlformats.org/officeDocument/2006/relationships/hyperlink" Target="http://insp.gov.ro/sites/cnepss/wp-content/uploads/2015/01/Personal-medical-date-ETC-2015.pdf" TargetMode="External"/><Relationship Id="rId87" Type="http://schemas.openxmlformats.org/officeDocument/2006/relationships/hyperlink" Target="http://insp.gov.ro/sites/cnepss/vaccinarea/" TargetMode="External"/><Relationship Id="rId5" Type="http://schemas.openxmlformats.org/officeDocument/2006/relationships/footnotes" Target="footnotes.xml"/><Relationship Id="rId61" Type="http://schemas.openxmlformats.org/officeDocument/2006/relationships/hyperlink" Target="http://www.who.int/rabies/resources/who_cds_ntd_nzd_2018.04/en" TargetMode="External"/><Relationship Id="rId82" Type="http://schemas.openxmlformats.org/officeDocument/2006/relationships/hyperlink" Target="http://www.cnscbt.ro/index.php/sfaturi-pentru-calatori/822-actualizare-febra-galbena-si-recomandari-pentru-calatori-15-01-2018/file" TargetMode="External"/><Relationship Id="rId90" Type="http://schemas.openxmlformats.org/officeDocument/2006/relationships/footer" Target="footer1.xml"/><Relationship Id="rId19" Type="http://schemas.openxmlformats.org/officeDocument/2006/relationships/hyperlink" Target="https://en.wikipedia.org/wiki/Ebola_virus_epidemic_in_West_Africa" TargetMode="External"/><Relationship Id="rId14" Type="http://schemas.openxmlformats.org/officeDocument/2006/relationships/hyperlink" Target="https://en.wikipedia.org/wiki/Rubella" TargetMode="External"/><Relationship Id="rId22" Type="http://schemas.openxmlformats.org/officeDocument/2006/relationships/hyperlink" Target="https://emergency.cdc.gov/agent/smallpox/training/overview/pdf/eradicationhistory.pdf" TargetMode="External"/><Relationship Id="rId27" Type="http://schemas.openxmlformats.org/officeDocument/2006/relationships/hyperlink" Target="http://www.un.org/sustainabledevelopment/health/" TargetMode="External"/><Relationship Id="rId30" Type="http://schemas.openxmlformats.org/officeDocument/2006/relationships/hyperlink" Target="http://ecdc.europa.eu/en/publications/Publications/AER-2015-VPD-FINAL.pdf" TargetMode="External"/><Relationship Id="rId35" Type="http://schemas.openxmlformats.org/officeDocument/2006/relationships/hyperlink" Target="http://www.who.int/immunization/diseases/pertussis/en/" TargetMode="External"/><Relationship Id="rId43" Type="http://schemas.openxmlformats.org/officeDocument/2006/relationships/hyperlink" Target="https://ecdc.europa.eu/en/seasonal-influenza" TargetMode="External"/><Relationship Id="rId48" Type="http://schemas.openxmlformats.org/officeDocument/2006/relationships/hyperlink" Target="http://www.euro.who.int/en/health-topics/communicable-diseases/rotavirus/rotavirus-read-more" TargetMode="External"/><Relationship Id="rId56" Type="http://schemas.openxmlformats.org/officeDocument/2006/relationships/hyperlink" Target="http://www.who.int/immunization/diseases/typhoid/en/" TargetMode="External"/><Relationship Id="rId64" Type="http://schemas.openxmlformats.org/officeDocument/2006/relationships/hyperlink" Target="https://en.wikipedia.org/wiki/International_Standard_Book_Number" TargetMode="External"/><Relationship Id="rId69" Type="http://schemas.openxmlformats.org/officeDocument/2006/relationships/hyperlink" Target="http://www.cnscbt.ro/index.php/rapoarte-anuale/779-analiza-evolutiei-bolilor-transmisibile-aflate-in-supraveghere-raport-pentru-anul-2016" TargetMode="External"/><Relationship Id="rId77" Type="http://schemas.openxmlformats.org/officeDocument/2006/relationships/hyperlink" Target="http://www.cnscbt.ro/index.php/polio" TargetMode="External"/><Relationship Id="rId8" Type="http://schemas.openxmlformats.org/officeDocument/2006/relationships/image" Target="media/image2.jpeg"/><Relationship Id="rId51" Type="http://schemas.openxmlformats.org/officeDocument/2006/relationships/hyperlink" Target="http://www.euro.who.int/en/health-topics/communicable-diseases/tuberculosis/tuberculosis-read-more" TargetMode="External"/><Relationship Id="rId72" Type="http://schemas.openxmlformats.org/officeDocument/2006/relationships/hyperlink" Target="http://www.cnscbt.ro/index.php/informatii-utile/817-informatii-utile-despre-varicela/file" TargetMode="External"/><Relationship Id="rId80" Type="http://schemas.openxmlformats.org/officeDocument/2006/relationships/hyperlink" Target="http://insp.gov.ro/sites/cnepss/wp-content/uploads/2017/10/ANALIZA_DE_SITUATIE_Hepatita_2017.pdf" TargetMode="External"/><Relationship Id="rId85" Type="http://schemas.openxmlformats.org/officeDocument/2006/relationships/hyperlink" Target="http://insp.gov.ro/sites/cnepss/wp-content/uploads/2017/04/03_EPS_Timisoara_Analiza_SEV_2017_varianta_2_28.03.2017_final.pdf" TargetMode="External"/><Relationship Id="rId3" Type="http://schemas.openxmlformats.org/officeDocument/2006/relationships/settings" Target="settings.xml"/><Relationship Id="rId12" Type="http://schemas.openxmlformats.org/officeDocument/2006/relationships/hyperlink" Target="https://en.wikipedia.org/wiki/Pertussis" TargetMode="External"/><Relationship Id="rId17" Type="http://schemas.openxmlformats.org/officeDocument/2006/relationships/hyperlink" Target="https://en.wikipedia.org/wiki/SARS" TargetMode="External"/><Relationship Id="rId25" Type="http://schemas.openxmlformats.org/officeDocument/2006/relationships/hyperlink" Target="http://www.euro.who.int/en/health-topics/disease-prevention/vaccines-and-immunization/european-immunization-week" TargetMode="External"/><Relationship Id="rId33" Type="http://schemas.openxmlformats.org/officeDocument/2006/relationships/hyperlink" Target="http://www.who.int/immunization/diseases/tetanus/en/" TargetMode="External"/><Relationship Id="rId38" Type="http://schemas.openxmlformats.org/officeDocument/2006/relationships/hyperlink" Target="http://www.who.int/immunization/diseases/pneumococcal/en/" TargetMode="External"/><Relationship Id="rId46" Type="http://schemas.openxmlformats.org/officeDocument/2006/relationships/hyperlink" Target="http://ecdc.europa.eu/en/healthtopics/hepatitis_B/Pages/Annual-Epidemiological-Report-2017.aspx" TargetMode="External"/><Relationship Id="rId59" Type="http://schemas.openxmlformats.org/officeDocument/2006/relationships/hyperlink" Target="http://www.who.int/mediacentre/factsheets/" TargetMode="External"/><Relationship Id="rId67" Type="http://schemas.openxmlformats.org/officeDocument/2006/relationships/hyperlink" Target="http://www.cnscbt.ro/index.php/analiza-date-supraveghere/rujeola/561-evolutia-rujeolei-in-romania" TargetMode="External"/><Relationship Id="rId20" Type="http://schemas.openxmlformats.org/officeDocument/2006/relationships/hyperlink" Target="https://en.wikipedia.org/wiki/Influenza_pandemic" TargetMode="External"/><Relationship Id="rId41" Type="http://schemas.openxmlformats.org/officeDocument/2006/relationships/hyperlink" Target="http://www.euro.who.int/__data/assets/pdf_file/0007/348982/Influenza-vaccine-recommendations-2017-2018_13_sep_2017.pdf" TargetMode="External"/><Relationship Id="rId54" Type="http://schemas.openxmlformats.org/officeDocument/2006/relationships/hyperlink" Target="http://www.who.int/campaigns/world-health-day/2018/en/" TargetMode="External"/><Relationship Id="rId62" Type="http://schemas.openxmlformats.org/officeDocument/2006/relationships/hyperlink" Target="http://www.who.int/mediacentre/factsheets/fs378/en/" TargetMode="External"/><Relationship Id="rId70" Type="http://schemas.openxmlformats.org/officeDocument/2006/relationships/hyperlink" Target="http://www.insp.gov.ro/index.php/informatii-publice/summary/7-informatii-publice/604-raport-insp-2017-final" TargetMode="External"/><Relationship Id="rId75" Type="http://schemas.openxmlformats.org/officeDocument/2006/relationships/hyperlink" Target="http://www.cnscbt.ro/index.php/informari-saptamanale/gripa/828-informare-infectii-respiratorii-22-01-2018-28-01-2018-s4/file" TargetMode="External"/><Relationship Id="rId83" Type="http://schemas.openxmlformats.org/officeDocument/2006/relationships/hyperlink" Target="http://www.cnscbt.ro/index.php/metodologii/bda/692-metodologia-supraveghere-bda-si-holera-2017/file" TargetMode="External"/><Relationship Id="rId88" Type="http://schemas.openxmlformats.org/officeDocument/2006/relationships/hyperlink" Target="http://www.cnscbt.ro/index.php/calendarul-national-de-vaccinare"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Polio" TargetMode="External"/><Relationship Id="rId23" Type="http://schemas.openxmlformats.org/officeDocument/2006/relationships/hyperlink" Target="https://ec.europa.eu/health/vaccination/overview_en" TargetMode="External"/><Relationship Id="rId28" Type="http://schemas.openxmlformats.org/officeDocument/2006/relationships/hyperlink" Target="http://www.who.int/mediacentre/events/2018/world-immunization-week/en/" TargetMode="External"/><Relationship Id="rId36" Type="http://schemas.openxmlformats.org/officeDocument/2006/relationships/hyperlink" Target="http://ecdc.europa.eu/en/healthtopics/pertussis/Pages/Annual-epidemiological-report-2015.aspx" TargetMode="External"/><Relationship Id="rId49" Type="http://schemas.openxmlformats.org/officeDocument/2006/relationships/hyperlink" Target="http://www.euro.who.int/en/health-topics/communicable-diseases/poliomyelitis/maintaining-polio-free-status-of-european-region-as-part-of-the-global-polio-endgame-strategy" TargetMode="External"/><Relationship Id="rId57" Type="http://schemas.openxmlformats.org/officeDocument/2006/relationships/hyperlink" Target="https://ecdc.europa.eu/en/publications-data/rapid-risk-assessment-outbreak-yellow-fever-brazil-second-update" TargetMode="External"/><Relationship Id="rId10" Type="http://schemas.openxmlformats.org/officeDocument/2006/relationships/image" Target="media/image4.emf"/><Relationship Id="rId31" Type="http://schemas.openxmlformats.org/officeDocument/2006/relationships/hyperlink" Target="http://www.who.int/immunization/diseases/mumps/en/" TargetMode="External"/><Relationship Id="rId44" Type="http://schemas.openxmlformats.org/officeDocument/2006/relationships/hyperlink" Target="http://www.euro.who.int/en/health-topics/disease-prevention/vaccines-and-immunization/vaccine-preventable-diseases/haemophilus-influenzae-type-b-hib" TargetMode="External"/><Relationship Id="rId52" Type="http://schemas.openxmlformats.org/officeDocument/2006/relationships/hyperlink" Target="http://apps.who.int/iris/bitstream/10665/259934/1/WER9304_05.pdf?ua=1" TargetMode="External"/><Relationship Id="rId60" Type="http://schemas.openxmlformats.org/officeDocument/2006/relationships/hyperlink" Target="http://apps.who.int/iris/bitstream/10665/258763/1/WER9234.pdf?ua=1" TargetMode="External"/><Relationship Id="rId65" Type="http://schemas.openxmlformats.org/officeDocument/2006/relationships/hyperlink" Target="https://en.wikipedia.org/wiki/Special:BookSources/9781118308646" TargetMode="External"/><Relationship Id="rId73" Type="http://schemas.openxmlformats.org/officeDocument/2006/relationships/hyperlink" Target="http://www.cnscbt.ro/index.php/analiza-date-supraveghere/meningita-meningococica/650-evolutia-bolii-meningococice-in-romania-2016/file" TargetMode="External"/><Relationship Id="rId78" Type="http://schemas.openxmlformats.org/officeDocument/2006/relationships/hyperlink" Target="http://insp.gov.ro/sites/cnepss/materiale-bolile-transmise-prin-vectori/" TargetMode="External"/><Relationship Id="rId81" Type="http://schemas.openxmlformats.org/officeDocument/2006/relationships/hyperlink" Target="http://www.cnscbt.ro/index.php/informatii-utile/628-informatii-despre-febra-galbena/file" TargetMode="External"/><Relationship Id="rId86" Type="http://schemas.openxmlformats.org/officeDocument/2006/relationships/hyperlink" Target="http://www.cnscbt.ro/index.php/analiza-date-supraveghere/evaluarea-acoperirii-vaccinale/778-analiza-rezultatelor-estimarii-acoperirii-vaccinale-la-varsta-de-24-luni-a-copiilor-nascuti-in-luna-iulie-2015" TargetMode="Externa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18</Pages>
  <Words>11484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copic</dc:creator>
  <cp:keywords/>
  <dc:description/>
  <cp:lastModifiedBy>AsusPro</cp:lastModifiedBy>
  <cp:revision>2</cp:revision>
  <cp:lastPrinted>2018-03-02T09:21:00Z</cp:lastPrinted>
  <dcterms:created xsi:type="dcterms:W3CDTF">2018-04-19T09:43:00Z</dcterms:created>
  <dcterms:modified xsi:type="dcterms:W3CDTF">2018-04-19T09:43:00Z</dcterms:modified>
</cp:coreProperties>
</file>